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E601F" w14:textId="0372FA1F" w:rsidR="00C75D35" w:rsidRPr="008C39F7" w:rsidRDefault="00C75D35"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33917470"/>
      <w:bookmarkStart w:id="1" w:name="OLE_LINK5"/>
      <w:bookmarkStart w:id="2" w:name="OLE_LINK6"/>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F5139D" w:rsidRPr="00F5139D">
        <w:rPr>
          <w:rFonts w:ascii="Arial" w:eastAsia="SimSun" w:hAnsi="Arial" w:cs="Times New Roman"/>
          <w:b/>
          <w:bCs/>
          <w:sz w:val="24"/>
          <w:szCs w:val="20"/>
          <w:lang w:eastAsia="ja-JP"/>
        </w:rPr>
        <w:t>R4-2318353</w:t>
      </w:r>
    </w:p>
    <w:p w14:paraId="742816C0" w14:textId="4F0A6D09" w:rsidR="00E64D70" w:rsidRPr="00A947A3" w:rsidRDefault="00C75D35"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1"/>
    <w:bookmarkEnd w:id="2"/>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3CD1A4FD"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164A5">
        <w:rPr>
          <w:rFonts w:ascii="Arial" w:eastAsia="Calibri" w:hAnsi="Arial" w:cs="Arial"/>
          <w:b/>
          <w:bCs/>
          <w:sz w:val="24"/>
        </w:rPr>
        <w:t xml:space="preserve">Discussion on </w:t>
      </w:r>
      <w:r w:rsidR="001244AF" w:rsidRPr="001244AF">
        <w:rPr>
          <w:rFonts w:ascii="Arial" w:eastAsia="Calibri" w:hAnsi="Arial" w:cs="Arial"/>
          <w:b/>
          <w:bCs/>
          <w:sz w:val="24"/>
        </w:rPr>
        <w:t>Network energy saving for NR</w:t>
      </w:r>
      <w:r w:rsidR="001244AF">
        <w:rPr>
          <w:rFonts w:ascii="Arial" w:eastAsia="Calibri" w:hAnsi="Arial" w:cs="Arial"/>
          <w:b/>
          <w:bCs/>
          <w:sz w:val="24"/>
        </w:rPr>
        <w:t xml:space="preserve"> </w:t>
      </w:r>
      <w:r w:rsidR="001244AF" w:rsidRPr="001244AF">
        <w:rPr>
          <w:rFonts w:ascii="Arial" w:eastAsia="Calibri" w:hAnsi="Arial" w:cs="Arial"/>
          <w:b/>
          <w:bCs/>
          <w:sz w:val="24"/>
        </w:rPr>
        <w:t>UE demodulation performance and CSI requirements</w:t>
      </w:r>
    </w:p>
    <w:p w14:paraId="7BB47879" w14:textId="49426EB8"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C75D35" w:rsidRPr="00C75D35">
        <w:rPr>
          <w:rFonts w:ascii="Arial" w:eastAsia="MS Mincho" w:hAnsi="Arial" w:cs="Arial"/>
          <w:b/>
          <w:bCs/>
          <w:sz w:val="24"/>
          <w:szCs w:val="20"/>
        </w:rPr>
        <w:t>8.34.5</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Hlk145524004"/>
      <w:r>
        <w:t>Introduction</w:t>
      </w:r>
      <w:bookmarkEnd w:id="4"/>
    </w:p>
    <w:p w14:paraId="1BC69F0A" w14:textId="205FA520" w:rsidR="00C75D35" w:rsidRDefault="00C8340D" w:rsidP="00C75A22">
      <w:pPr>
        <w:jc w:val="both"/>
      </w:pPr>
      <w:r>
        <w:t xml:space="preserve">The last meeting (RAN4#108b) was the first time </w:t>
      </w:r>
      <w:r w:rsidRPr="00A739F6">
        <w:t>Network energy savings for NR</w:t>
      </w:r>
      <w:r>
        <w:t xml:space="preserve"> were treated in the demodulation performance session. Overall companies brought proposals in three main categories</w:t>
      </w:r>
      <w:r w:rsidR="00F7608C">
        <w:t xml:space="preserve"> </w:t>
      </w:r>
      <w:r w:rsidR="00F7608C">
        <w:fldChar w:fldCharType="begin"/>
      </w:r>
      <w:r w:rsidR="00F7608C">
        <w:instrText xml:space="preserve"> REF _Ref149747223 \r \h </w:instrText>
      </w:r>
      <w:r w:rsidR="00F7608C">
        <w:fldChar w:fldCharType="separate"/>
      </w:r>
      <w:r w:rsidR="00F7608C">
        <w:t>[1]</w:t>
      </w:r>
      <w:r w:rsidR="00F7608C">
        <w:fldChar w:fldCharType="end"/>
      </w:r>
      <w:r>
        <w:t>:</w:t>
      </w:r>
    </w:p>
    <w:p w14:paraId="4CAAC4FA" w14:textId="29C27D44" w:rsidR="00C8340D" w:rsidRDefault="00C8340D" w:rsidP="00C8340D">
      <w:pPr>
        <w:pStyle w:val="ListParagraph"/>
        <w:numPr>
          <w:ilvl w:val="0"/>
          <w:numId w:val="18"/>
        </w:numPr>
        <w:jc w:val="both"/>
      </w:pPr>
      <w:r w:rsidRPr="00C8340D">
        <w:t>PDSCH requirements</w:t>
      </w:r>
      <w:r>
        <w:t xml:space="preserve"> </w:t>
      </w:r>
      <w:r w:rsidRPr="00C8340D">
        <w:t xml:space="preserve">for SSB-less </w:t>
      </w:r>
      <w:proofErr w:type="spellStart"/>
      <w:r w:rsidRPr="00C8340D">
        <w:t>Scell</w:t>
      </w:r>
      <w:proofErr w:type="spellEnd"/>
      <w:r w:rsidRPr="00C8340D">
        <w:t xml:space="preserve"> operation</w:t>
      </w:r>
      <w:r>
        <w:t>.</w:t>
      </w:r>
    </w:p>
    <w:p w14:paraId="00137785" w14:textId="4385FCCD" w:rsidR="00C8340D" w:rsidRPr="00C8340D" w:rsidRDefault="00C8340D" w:rsidP="00C8340D">
      <w:pPr>
        <w:pStyle w:val="ListParagraph"/>
        <w:numPr>
          <w:ilvl w:val="0"/>
          <w:numId w:val="18"/>
        </w:numPr>
        <w:jc w:val="both"/>
        <w:rPr>
          <w:color w:val="AEAAAA" w:themeColor="background2" w:themeShade="BF"/>
        </w:rPr>
      </w:pPr>
      <w:r w:rsidRPr="00C8340D">
        <w:rPr>
          <w:color w:val="AEAAAA" w:themeColor="background2" w:themeShade="BF"/>
        </w:rPr>
        <w:t>PDSCH requirements for enhancement on cell DTX/DRX mechanism.</w:t>
      </w:r>
    </w:p>
    <w:p w14:paraId="18C31E12" w14:textId="064020A3" w:rsidR="00C8340D" w:rsidRDefault="00C8340D" w:rsidP="00C8340D">
      <w:pPr>
        <w:pStyle w:val="ListParagraph"/>
        <w:numPr>
          <w:ilvl w:val="0"/>
          <w:numId w:val="18"/>
        </w:numPr>
        <w:jc w:val="both"/>
      </w:pPr>
      <w:bookmarkStart w:id="5" w:name="_Hlk149508424"/>
      <w:r w:rsidRPr="00C8340D">
        <w:t xml:space="preserve">CSI requirements for spatial </w:t>
      </w:r>
      <w:r>
        <w:t xml:space="preserve">and power </w:t>
      </w:r>
      <w:r w:rsidRPr="00C8340D">
        <w:t>domain techniques</w:t>
      </w:r>
      <w:r>
        <w:t>.</w:t>
      </w:r>
    </w:p>
    <w:bookmarkEnd w:id="5"/>
    <w:p w14:paraId="22E9EAC1" w14:textId="43416B1C" w:rsidR="00C75D35" w:rsidRDefault="00C8340D" w:rsidP="00C75A22">
      <w:pPr>
        <w:jc w:val="both"/>
      </w:pPr>
      <w:r>
        <w:t>Ultimately the DTX/DRX mechanisms were agreed to not have new requirements defined. The other two categories remain under discussion and will be discussed in this contribution.</w:t>
      </w:r>
    </w:p>
    <w:p w14:paraId="19906976" w14:textId="77777777" w:rsidR="00C8340D" w:rsidRDefault="00C8340D" w:rsidP="00C75A22">
      <w:pPr>
        <w:jc w:val="both"/>
      </w:pPr>
    </w:p>
    <w:p w14:paraId="59946086" w14:textId="77777777" w:rsidR="00C75D35" w:rsidRDefault="00C75D35" w:rsidP="00C75A22">
      <w:pPr>
        <w:jc w:val="both"/>
      </w:pPr>
    </w:p>
    <w:p w14:paraId="0E9E4936" w14:textId="77777777" w:rsidR="009B7CE4" w:rsidRDefault="009B7CE4" w:rsidP="009B7CE4">
      <w:pPr>
        <w:pStyle w:val="RAN4H1"/>
      </w:pPr>
      <w:r>
        <w:t>Discussion</w:t>
      </w:r>
    </w:p>
    <w:p w14:paraId="696B5AE1" w14:textId="5BF4B1DB" w:rsidR="009B7CE4" w:rsidRDefault="009B7CE4" w:rsidP="009B7CE4">
      <w:pPr>
        <w:pStyle w:val="RAN4H2"/>
        <w:rPr>
          <w:lang w:val="en-GB"/>
        </w:rPr>
      </w:pPr>
      <w:r w:rsidRPr="00A459E6">
        <w:rPr>
          <w:lang w:val="en-GB"/>
        </w:rPr>
        <w:t>SSB-less SCell operation</w:t>
      </w:r>
      <w:r w:rsidR="00A640E4">
        <w:rPr>
          <w:lang w:val="en-GB"/>
        </w:rPr>
        <w:t xml:space="preserve"> (PDSCH)</w:t>
      </w:r>
    </w:p>
    <w:p w14:paraId="7978BF60" w14:textId="3BE1A697" w:rsidR="00C75D35" w:rsidRDefault="00A4667D" w:rsidP="00C75A22">
      <w:pPr>
        <w:jc w:val="both"/>
      </w:pPr>
      <w:r>
        <w:t xml:space="preserve">Specification of </w:t>
      </w:r>
      <w:r w:rsidRPr="00A459E6">
        <w:t>SSB-less SCell operation for inter-band CA for FR1 and co-located cells</w:t>
      </w:r>
      <w:r>
        <w:t xml:space="preserve"> was discussed at length in RAN4 RRM and found to be feasible in, at least, in scenarios with maximum receive time difference (MRTD) of less than CP length between SSB in the PCell and the corresponding resource grid in the SSB-less SCell </w:t>
      </w:r>
      <w:r w:rsidR="00F7608C">
        <w:fldChar w:fldCharType="begin"/>
      </w:r>
      <w:r w:rsidR="00F7608C">
        <w:instrText xml:space="preserve"> REF _Ref149747200 \r \h </w:instrText>
      </w:r>
      <w:r w:rsidR="00F7608C">
        <w:fldChar w:fldCharType="separate"/>
      </w:r>
      <w:r w:rsidR="00F7608C">
        <w:t>[2]</w:t>
      </w:r>
      <w:r w:rsidR="00F7608C">
        <w:fldChar w:fldCharType="end"/>
      </w:r>
      <w:r>
        <w:t>.</w:t>
      </w:r>
    </w:p>
    <w:p w14:paraId="44013054" w14:textId="763EAC6A" w:rsidR="00A4667D" w:rsidRDefault="00A4667D" w:rsidP="00C75A22">
      <w:pPr>
        <w:jc w:val="both"/>
      </w:pPr>
      <w:r>
        <w:t>In RAN4#108b, Nokia brought forward to main concerns on the demodulation performance in the SSB-less SCell:</w:t>
      </w:r>
    </w:p>
    <w:p w14:paraId="13640B1A" w14:textId="58F2622C" w:rsidR="00A4667D" w:rsidRDefault="009C723F" w:rsidP="00A4667D">
      <w:pPr>
        <w:ind w:left="720"/>
        <w:jc w:val="both"/>
      </w:pPr>
      <w:r>
        <w:t>(</w:t>
      </w:r>
      <w:r w:rsidR="00A4667D">
        <w:t>1) Demod performance in multipath channels with RTD/time offset</w:t>
      </w:r>
      <w:r w:rsidR="004B1402">
        <w:t xml:space="preserve"> (TO)</w:t>
      </w:r>
      <w:r w:rsidR="00A4667D">
        <w:t xml:space="preserve"> close to CP.</w:t>
      </w:r>
    </w:p>
    <w:p w14:paraId="50F1E23C" w14:textId="65AD2991" w:rsidR="00A4667D" w:rsidRDefault="009C723F" w:rsidP="00A4667D">
      <w:pPr>
        <w:ind w:left="720"/>
        <w:jc w:val="both"/>
      </w:pPr>
      <w:r>
        <w:t>(</w:t>
      </w:r>
      <w:r w:rsidR="00A4667D">
        <w:t>2) TRS based time (</w:t>
      </w:r>
      <w:r w:rsidR="004B1402">
        <w:t xml:space="preserve">&amp; </w:t>
      </w:r>
      <w:r w:rsidR="00A4667D">
        <w:t xml:space="preserve">frequency) </w:t>
      </w:r>
      <w:r w:rsidR="004B1402">
        <w:t>synchronization performance,</w:t>
      </w:r>
      <w:r w:rsidR="00A4667D">
        <w:t xml:space="preserve"> when </w:t>
      </w:r>
      <w:r w:rsidR="004B1402">
        <w:t xml:space="preserve">used </w:t>
      </w:r>
      <w:r w:rsidR="00A4667D">
        <w:t>initial TO</w:t>
      </w:r>
      <w:r w:rsidR="004B1402">
        <w:t xml:space="preserve"> (&amp;FO)</w:t>
      </w:r>
      <w:r w:rsidR="00A4667D">
        <w:t xml:space="preserve"> estimate from PCell is </w:t>
      </w:r>
      <w:r w:rsidR="004B1402">
        <w:t>wrong on the order of one CP.</w:t>
      </w:r>
    </w:p>
    <w:p w14:paraId="7360623E" w14:textId="77777777" w:rsidR="00A4667D" w:rsidRDefault="00A4667D" w:rsidP="00C75A22">
      <w:pPr>
        <w:jc w:val="both"/>
      </w:pPr>
    </w:p>
    <w:p w14:paraId="75EBA8F1" w14:textId="77777777" w:rsidR="00A7712A" w:rsidRDefault="00A7712A" w:rsidP="00C75A22">
      <w:pPr>
        <w:jc w:val="both"/>
      </w:pPr>
    </w:p>
    <w:p w14:paraId="6AC1591F" w14:textId="3D8AF3D2" w:rsidR="004B1402" w:rsidRPr="004B1402" w:rsidRDefault="004B1402" w:rsidP="00C75A22">
      <w:pPr>
        <w:jc w:val="both"/>
        <w:rPr>
          <w:u w:val="single"/>
        </w:rPr>
      </w:pPr>
      <w:r w:rsidRPr="004B1402">
        <w:rPr>
          <w:u w:val="single"/>
        </w:rPr>
        <w:t>Concerning (1), demod performance in multipath channels:</w:t>
      </w:r>
    </w:p>
    <w:p w14:paraId="027BC798" w14:textId="42D91098" w:rsidR="004B1402" w:rsidRDefault="004B1402" w:rsidP="00C75A22">
      <w:pPr>
        <w:jc w:val="both"/>
      </w:pPr>
      <w:r>
        <w:t xml:space="preserve">It </w:t>
      </w:r>
      <w:r w:rsidR="007F757D">
        <w:t>is known</w:t>
      </w:r>
      <w:r>
        <w:t xml:space="preserve"> that </w:t>
      </w:r>
      <w:r w:rsidR="007F757D">
        <w:t>an</w:t>
      </w:r>
      <w:r>
        <w:t xml:space="preserve"> RTD</w:t>
      </w:r>
      <w:r w:rsidR="007F757D">
        <w:t>/TO</w:t>
      </w:r>
      <w:r>
        <w:t xml:space="preserve"> </w:t>
      </w:r>
      <w:r w:rsidR="007F757D">
        <w:t>that is close to the</w:t>
      </w:r>
      <w:r>
        <w:t xml:space="preserve"> CP</w:t>
      </w:r>
      <w:r w:rsidR="007F757D">
        <w:t xml:space="preserve"> length</w:t>
      </w:r>
      <w:r>
        <w:t xml:space="preserve"> will necessarily push most paths </w:t>
      </w:r>
      <w:r w:rsidR="007F757D">
        <w:t>of a multipath</w:t>
      </w:r>
      <w:r>
        <w:t xml:space="preserve"> channel model</w:t>
      </w:r>
      <w:r w:rsidR="007F757D">
        <w:t xml:space="preserve"> outside of the CP</w:t>
      </w:r>
      <w:r>
        <w:t>, and thus</w:t>
      </w:r>
      <w:r w:rsidR="007F757D">
        <w:t xml:space="preserve">, </w:t>
      </w:r>
      <w:r>
        <w:t>signal energy</w:t>
      </w:r>
      <w:r w:rsidR="007F757D">
        <w:t xml:space="preserve"> is lost and inter symbol interference is caused. </w:t>
      </w:r>
      <w:r>
        <w:t>Hence</w:t>
      </w:r>
      <w:r w:rsidR="007F757D">
        <w:t>,</w:t>
      </w:r>
      <w:r>
        <w:t xml:space="preserve"> the demodulation performance of </w:t>
      </w:r>
      <w:r w:rsidR="008F60C8">
        <w:t xml:space="preserve">Rel-15 CA and Rel-18 SSB-less </w:t>
      </w:r>
      <w:proofErr w:type="spellStart"/>
      <w:r w:rsidR="008F60C8">
        <w:t>S</w:t>
      </w:r>
      <w:r w:rsidR="009C723F">
        <w:t>c</w:t>
      </w:r>
      <w:r w:rsidR="008F60C8">
        <w:t>ell</w:t>
      </w:r>
      <w:proofErr w:type="spellEnd"/>
      <w:r w:rsidR="008F60C8">
        <w:t xml:space="preserve"> CA will be quite different, unless TRS based TO estimation/compensation (TOE/TOC) is employed and functioning in the Rel-18 case.</w:t>
      </w:r>
      <w:r w:rsidR="007F757D">
        <w:tab/>
      </w:r>
      <w:r w:rsidR="008F60C8">
        <w:br/>
        <w:t xml:space="preserve">In our companion contribution </w:t>
      </w:r>
      <w:r w:rsidR="00F7608C">
        <w:fldChar w:fldCharType="begin"/>
      </w:r>
      <w:r w:rsidR="00F7608C">
        <w:instrText xml:space="preserve"> REF _Ref149747243 \r \h </w:instrText>
      </w:r>
      <w:r w:rsidR="00F7608C">
        <w:fldChar w:fldCharType="separate"/>
      </w:r>
      <w:r w:rsidR="00F7608C">
        <w:t>[3]</w:t>
      </w:r>
      <w:r w:rsidR="00F7608C">
        <w:fldChar w:fldCharType="end"/>
      </w:r>
      <w:r w:rsidR="008F60C8">
        <w:t xml:space="preserve">, we have quantified </w:t>
      </w:r>
      <w:r w:rsidR="007F757D">
        <w:t>the</w:t>
      </w:r>
      <w:r w:rsidR="008F60C8">
        <w:t xml:space="preserve"> performance difference</w:t>
      </w:r>
      <w:r w:rsidR="007F757D">
        <w:t>, when using only DM-RS based TOE/TOC without TRS based methods</w:t>
      </w:r>
      <w:r w:rsidR="00860311">
        <w:t xml:space="preserve"> and setting a </w:t>
      </w:r>
      <w:proofErr w:type="spellStart"/>
      <w:r w:rsidR="00860311">
        <w:t>FFTwindow</w:t>
      </w:r>
      <w:proofErr w:type="spellEnd"/>
      <w:r w:rsidR="00860311">
        <w:t xml:space="preserve"> shift target of 0</w:t>
      </w:r>
      <w:r w:rsidR="00B95992">
        <w:t>.</w:t>
      </w:r>
      <w:r w:rsidR="00860311">
        <w:t>5</w:t>
      </w:r>
      <w:r w:rsidR="004D12FA">
        <w:t>*</w:t>
      </w:r>
      <w:r w:rsidR="00860311">
        <w:t>CP,</w:t>
      </w:r>
      <w:r w:rsidR="008F60C8">
        <w:t xml:space="preserve"> as follows:</w:t>
      </w:r>
    </w:p>
    <w:p w14:paraId="2CD697C0" w14:textId="34EAE1FB" w:rsidR="005405CD" w:rsidRPr="00860311" w:rsidRDefault="005405CD" w:rsidP="00860311">
      <w:pPr>
        <w:keepNext/>
        <w:keepLines/>
        <w:jc w:val="center"/>
      </w:pPr>
      <w:r w:rsidRPr="00860311">
        <w:rPr>
          <w:noProof/>
        </w:rPr>
        <w:lastRenderedPageBreak/>
        <w:drawing>
          <wp:inline distT="0" distB="0" distL="0" distR="0" wp14:anchorId="31EC2424" wp14:editId="5C6F9A54">
            <wp:extent cx="4320000" cy="4507398"/>
            <wp:effectExtent l="0" t="0" r="4445" b="7620"/>
            <wp:docPr id="4" name="Picture 3">
              <a:extLst xmlns:a="http://schemas.openxmlformats.org/drawingml/2006/main">
                <a:ext uri="{FF2B5EF4-FFF2-40B4-BE49-F238E27FC236}">
                  <a16:creationId xmlns:a16="http://schemas.microsoft.com/office/drawing/2014/main" id="{887E48A4-BC58-09E4-4730-7A9420601C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87E48A4-BC58-09E4-4730-7A9420601C2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20000" cy="4507398"/>
                    </a:xfrm>
                    <a:prstGeom prst="rect">
                      <a:avLst/>
                    </a:prstGeom>
                  </pic:spPr>
                </pic:pic>
              </a:graphicData>
            </a:graphic>
          </wp:inline>
        </w:drawing>
      </w:r>
    </w:p>
    <w:p w14:paraId="49346045" w14:textId="3C1D78F4" w:rsidR="00860311" w:rsidRPr="00860311" w:rsidRDefault="00860311" w:rsidP="00860311">
      <w:pPr>
        <w:keepNext/>
        <w:keepLines/>
        <w:jc w:val="center"/>
      </w:pPr>
      <w:r w:rsidRPr="00860311">
        <w:rPr>
          <w:noProof/>
        </w:rPr>
        <w:drawing>
          <wp:inline distT="0" distB="0" distL="0" distR="0" wp14:anchorId="0762C7E6" wp14:editId="745A0277">
            <wp:extent cx="5094605" cy="1741743"/>
            <wp:effectExtent l="0" t="0" r="0" b="0"/>
            <wp:docPr id="7" name="Picture 6">
              <a:extLst xmlns:a="http://schemas.openxmlformats.org/drawingml/2006/main">
                <a:ext uri="{FF2B5EF4-FFF2-40B4-BE49-F238E27FC236}">
                  <a16:creationId xmlns:a16="http://schemas.microsoft.com/office/drawing/2014/main" id="{707A665D-DD53-B957-FDAC-2E5E8D3C72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07A665D-DD53-B957-FDAC-2E5E8D3C725F}"/>
                        </a:ext>
                      </a:extLst>
                    </pic:cNvPr>
                    <pic:cNvPicPr>
                      <a:picLocks noChangeAspect="1"/>
                    </pic:cNvPicPr>
                  </pic:nvPicPr>
                  <pic:blipFill rotWithShape="1">
                    <a:blip r:embed="rId14"/>
                    <a:srcRect t="51478"/>
                    <a:stretch/>
                  </pic:blipFill>
                  <pic:spPr bwMode="auto">
                    <a:xfrm>
                      <a:off x="0" y="0"/>
                      <a:ext cx="5095205" cy="1741948"/>
                    </a:xfrm>
                    <a:prstGeom prst="rect">
                      <a:avLst/>
                    </a:prstGeom>
                    <a:ln>
                      <a:noFill/>
                    </a:ln>
                    <a:extLst>
                      <a:ext uri="{53640926-AAD7-44D8-BBD7-CCE9431645EC}">
                        <a14:shadowObscured xmlns:a14="http://schemas.microsoft.com/office/drawing/2010/main"/>
                      </a:ext>
                    </a:extLst>
                  </pic:spPr>
                </pic:pic>
              </a:graphicData>
            </a:graphic>
          </wp:inline>
        </w:drawing>
      </w:r>
    </w:p>
    <w:p w14:paraId="4E711986" w14:textId="5AB9305A" w:rsidR="005405CD" w:rsidRDefault="005405CD" w:rsidP="00860311">
      <w:pPr>
        <w:pStyle w:val="Caption"/>
        <w:keepNext/>
        <w:keepLines/>
      </w:pPr>
      <w:r w:rsidRPr="00860311">
        <w:t xml:space="preserve">Figure </w:t>
      </w:r>
      <w:fldSimple w:instr=" SEQ Figure \* ARABIC ">
        <w:r w:rsidRPr="00860311">
          <w:rPr>
            <w:noProof/>
          </w:rPr>
          <w:t>1</w:t>
        </w:r>
      </w:fldSimple>
      <w:r w:rsidRPr="00860311">
        <w:t>: Performance of SSB-less SCell for differing TO/RTD in multipath fading (TDLC300-100), when only DM-RS based Rel-15 compliant TOE/TOC is used</w:t>
      </w:r>
      <w:r w:rsidRPr="00860311">
        <w:rPr>
          <w:lang w:eastAsia="zh-CN"/>
        </w:rPr>
        <w:t>.</w:t>
      </w:r>
      <w:r w:rsidR="0081298A">
        <w:rPr>
          <w:lang w:eastAsia="zh-CN"/>
        </w:rPr>
        <w:br/>
      </w:r>
      <w:r w:rsidR="0081298A">
        <w:t>Note</w:t>
      </w:r>
      <w:r w:rsidR="0081298A" w:rsidRPr="0081298A">
        <w:t>: Due to a temporary misconfiguration, the results presented here are with HARQ=off</w:t>
      </w:r>
      <w:r w:rsidR="0081298A">
        <w:t>. We will update results during the meeting.</w:t>
      </w:r>
    </w:p>
    <w:p w14:paraId="510E9634" w14:textId="32F7F5BD" w:rsidR="008F60C8" w:rsidRDefault="007F757D" w:rsidP="00C75A22">
      <w:pPr>
        <w:jc w:val="both"/>
      </w:pPr>
      <w:r>
        <w:t>The TO=0 graphs pertain to Rel-15 CA performance, while the TO~= CP graphs pertain to Rel-18 SSB-less SCell performance.</w:t>
      </w:r>
      <w:r w:rsidR="00031F03">
        <w:t xml:space="preserve"> </w:t>
      </w:r>
      <w:r w:rsidR="00031F03" w:rsidRPr="00860311">
        <w:t>The later show non-acceptable performance.</w:t>
      </w:r>
      <w:r>
        <w:tab/>
      </w:r>
      <w:r>
        <w:br/>
      </w:r>
      <w:r w:rsidR="00D142D3">
        <w:t>Note that DM-RS based TOE/TOC is commonly enabled, but usually only functional within TO=+/- 0.5*CP (</w:t>
      </w:r>
      <w:r w:rsidR="00316971">
        <w:t xml:space="preserve">exact range </w:t>
      </w:r>
      <w:r w:rsidR="00D142D3">
        <w:t xml:space="preserve">depending on </w:t>
      </w:r>
      <w:proofErr w:type="spellStart"/>
      <w:r w:rsidR="00D142D3">
        <w:t>FFTshift</w:t>
      </w:r>
      <w:proofErr w:type="spellEnd"/>
      <w:r w:rsidR="00D142D3">
        <w:t xml:space="preserve"> target)</w:t>
      </w:r>
      <w:r w:rsidR="00FC61C7">
        <w:t xml:space="preserve">, hence the initial and continued SSB/TRS tracking based TOE/TOC is </w:t>
      </w:r>
      <w:r w:rsidR="00316971">
        <w:t>additionally impacting</w:t>
      </w:r>
      <w:r w:rsidR="00FC61C7">
        <w:t xml:space="preserve"> demodulation performance </w:t>
      </w:r>
      <w:r w:rsidR="00316971">
        <w:t>for larger TOs, i.e., when RTD &gt;+/-0.5*CP.</w:t>
      </w:r>
    </w:p>
    <w:p w14:paraId="49254093" w14:textId="77777777" w:rsidR="00D142D3" w:rsidRDefault="00D142D3" w:rsidP="00C75A22">
      <w:pPr>
        <w:jc w:val="both"/>
      </w:pPr>
    </w:p>
    <w:p w14:paraId="3D256A9C" w14:textId="48F84105" w:rsidR="008F60C8" w:rsidRDefault="008F60C8" w:rsidP="00C75A22">
      <w:pPr>
        <w:jc w:val="both"/>
      </w:pPr>
      <w:r>
        <w:t>This leads us to the following observation</w:t>
      </w:r>
      <w:r w:rsidR="009F6901">
        <w:t>s</w:t>
      </w:r>
      <w:r>
        <w:t>:</w:t>
      </w:r>
    </w:p>
    <w:p w14:paraId="4FC78725" w14:textId="2A3F0036" w:rsidR="008F60C8" w:rsidRDefault="008F60C8" w:rsidP="008F60C8">
      <w:pPr>
        <w:pStyle w:val="RAN4observation0"/>
      </w:pPr>
      <w:r>
        <w:t>T</w:t>
      </w:r>
      <w:r w:rsidRPr="008F60C8">
        <w:t xml:space="preserve">he </w:t>
      </w:r>
      <w:r w:rsidR="009F6901" w:rsidRPr="008F60C8">
        <w:t>demodulator</w:t>
      </w:r>
      <w:r w:rsidRPr="008F60C8">
        <w:t xml:space="preserve"> </w:t>
      </w:r>
      <w:r>
        <w:t>implementation to conform to</w:t>
      </w:r>
      <w:r w:rsidRPr="008F60C8">
        <w:t xml:space="preserve"> Rel-15 CA </w:t>
      </w:r>
      <w:r>
        <w:t>can be built on SSB</w:t>
      </w:r>
      <w:r w:rsidR="00031F03">
        <w:t xml:space="preserve"> and DM-RS</w:t>
      </w:r>
      <w:r>
        <w:t xml:space="preserve"> TOE/TOC, while the </w:t>
      </w:r>
      <w:r w:rsidRPr="008F60C8">
        <w:t xml:space="preserve">Rel-18 SSB-less </w:t>
      </w:r>
      <w:proofErr w:type="spellStart"/>
      <w:r w:rsidRPr="008F60C8">
        <w:t>S</w:t>
      </w:r>
      <w:r w:rsidR="009C723F" w:rsidRPr="008F60C8">
        <w:t>c</w:t>
      </w:r>
      <w:r w:rsidRPr="008F60C8">
        <w:t>ell</w:t>
      </w:r>
      <w:proofErr w:type="spellEnd"/>
      <w:r w:rsidRPr="008F60C8">
        <w:t xml:space="preserve"> CA</w:t>
      </w:r>
      <w:r>
        <w:t xml:space="preserve"> </w:t>
      </w:r>
      <w:r w:rsidR="009F6901">
        <w:t xml:space="preserve">demodulator implementation needs to implementation TRS based TOE/TOC </w:t>
      </w:r>
      <w:r w:rsidR="005E4BBE">
        <w:t>to</w:t>
      </w:r>
      <w:r w:rsidR="009F6901">
        <w:t xml:space="preserve"> achieve comparable performance</w:t>
      </w:r>
      <w:r w:rsidR="00031F03">
        <w:t xml:space="preserve"> (assuming the TRS TOE is correct, which is not necessarily correct).</w:t>
      </w:r>
    </w:p>
    <w:p w14:paraId="56C77F5F" w14:textId="62AD020E" w:rsidR="008F60C8" w:rsidRPr="00860311" w:rsidRDefault="009F6901" w:rsidP="00C75A22">
      <w:pPr>
        <w:jc w:val="both"/>
      </w:pPr>
      <w:r>
        <w:lastRenderedPageBreak/>
        <w:t xml:space="preserve">We note that this </w:t>
      </w:r>
      <w:r w:rsidR="00031F03">
        <w:t xml:space="preserve">first </w:t>
      </w:r>
      <w:r>
        <w:t xml:space="preserve">observation assumes the usage of a TRS based timing offset estimation algorithm that is still </w:t>
      </w:r>
      <w:r w:rsidRPr="00860311">
        <w:t>functional in the circumstance described later (2).</w:t>
      </w:r>
    </w:p>
    <w:p w14:paraId="24B22DD8" w14:textId="7E581538" w:rsidR="008F60C8" w:rsidRPr="00860311" w:rsidRDefault="009F6901" w:rsidP="009F6901">
      <w:pPr>
        <w:pStyle w:val="RAN4observation0"/>
      </w:pPr>
      <w:r w:rsidRPr="00860311">
        <w:t>Using Rel-15 compliant demodulator implementations</w:t>
      </w:r>
      <w:r w:rsidR="005E4BBE" w:rsidRPr="00860311">
        <w:t>,</w:t>
      </w:r>
      <w:r w:rsidRPr="00860311">
        <w:t xml:space="preserve"> based on </w:t>
      </w:r>
      <w:proofErr w:type="spellStart"/>
      <w:r w:rsidRPr="00860311">
        <w:t>P</w:t>
      </w:r>
      <w:r w:rsidR="009C723F" w:rsidRPr="00860311">
        <w:t>c</w:t>
      </w:r>
      <w:r w:rsidRPr="00860311">
        <w:t>ell</w:t>
      </w:r>
      <w:proofErr w:type="spellEnd"/>
      <w:r w:rsidRPr="00860311">
        <w:t xml:space="preserve"> SSB TOE/TOC results</w:t>
      </w:r>
      <w:r w:rsidR="005E4BBE" w:rsidRPr="00860311">
        <w:t>,</w:t>
      </w:r>
      <w:r w:rsidRPr="00860311">
        <w:t xml:space="preserve"> </w:t>
      </w:r>
      <w:r w:rsidR="005E4BBE" w:rsidRPr="00860311">
        <w:t xml:space="preserve">for Rel-18 SSB-less </w:t>
      </w:r>
      <w:proofErr w:type="spellStart"/>
      <w:r w:rsidR="005E4BBE" w:rsidRPr="00860311">
        <w:t>S</w:t>
      </w:r>
      <w:r w:rsidR="009C723F" w:rsidRPr="00860311">
        <w:t>c</w:t>
      </w:r>
      <w:r w:rsidR="005E4BBE" w:rsidRPr="00860311">
        <w:t>ells</w:t>
      </w:r>
      <w:proofErr w:type="spellEnd"/>
      <w:r w:rsidR="005E4BBE" w:rsidRPr="00860311">
        <w:t xml:space="preserve"> results in poor performance, much below acceptable operating points for deployment of the feature.</w:t>
      </w:r>
    </w:p>
    <w:p w14:paraId="23B393D7" w14:textId="31A71553" w:rsidR="00C5375C" w:rsidRDefault="00C5375C" w:rsidP="00C75A22">
      <w:pPr>
        <w:jc w:val="both"/>
      </w:pPr>
    </w:p>
    <w:p w14:paraId="410B6D5A" w14:textId="77777777" w:rsidR="004B1402" w:rsidRDefault="004B1402" w:rsidP="00C75A22">
      <w:pPr>
        <w:jc w:val="both"/>
      </w:pPr>
    </w:p>
    <w:p w14:paraId="06C558F2" w14:textId="61E6A9DC" w:rsidR="00A7712A" w:rsidRPr="004B1402" w:rsidRDefault="00A7712A" w:rsidP="00A7712A">
      <w:pPr>
        <w:jc w:val="both"/>
        <w:rPr>
          <w:u w:val="single"/>
        </w:rPr>
      </w:pPr>
      <w:r w:rsidRPr="004B1402">
        <w:rPr>
          <w:u w:val="single"/>
        </w:rPr>
        <w:t>Concerning (</w:t>
      </w:r>
      <w:r>
        <w:rPr>
          <w:u w:val="single"/>
        </w:rPr>
        <w:t>2</w:t>
      </w:r>
      <w:r w:rsidRPr="004B1402">
        <w:rPr>
          <w:u w:val="single"/>
        </w:rPr>
        <w:t xml:space="preserve">), </w:t>
      </w:r>
      <w:r w:rsidRPr="00A7712A">
        <w:rPr>
          <w:u w:val="single"/>
        </w:rPr>
        <w:t>TRS based time (&amp; frequency) synchronization performance</w:t>
      </w:r>
      <w:r w:rsidRPr="004B1402">
        <w:rPr>
          <w:u w:val="single"/>
        </w:rPr>
        <w:t>:</w:t>
      </w:r>
    </w:p>
    <w:p w14:paraId="31EAE0CE" w14:textId="69880BB1" w:rsidR="004B1402" w:rsidRDefault="00D87676" w:rsidP="00C75A22">
      <w:pPr>
        <w:jc w:val="both"/>
      </w:pPr>
      <w:r>
        <w:t>During the last meeting, several offline discussions has been had concerning the viability of Rel-15 compliant TRS based TOE algorithms, when the initial timing estimate to demodulate the SCell is off by up to one CP.</w:t>
      </w:r>
    </w:p>
    <w:p w14:paraId="5760B6C2" w14:textId="6582B839" w:rsidR="00D87676" w:rsidRDefault="00D87676" w:rsidP="00C75A22">
      <w:pPr>
        <w:jc w:val="both"/>
      </w:pPr>
      <w:r>
        <w:t xml:space="preserve">It was also discussed that TRS based synchronization is likely somewhat robust for TO errors, but rather sensitive to frequency offset (FO) errors. Unfortunately, </w:t>
      </w:r>
      <w:r w:rsidRPr="00D87676">
        <w:t xml:space="preserve">RF/RRM </w:t>
      </w:r>
      <w:r>
        <w:t>did not</w:t>
      </w:r>
      <w:r w:rsidRPr="00D87676">
        <w:t xml:space="preserve"> specify any FO between PCell and SCell, so it may be difficult to agree in demod now</w:t>
      </w:r>
      <w:r>
        <w:t>, even though this performance impact may be even more important. Hence, we will focus on TOC/TOE in this contribution.</w:t>
      </w:r>
    </w:p>
    <w:p w14:paraId="3D140A1A" w14:textId="01DE930A" w:rsidR="00D87676" w:rsidRDefault="003522CD" w:rsidP="003522CD">
      <w:pPr>
        <w:spacing w:after="0"/>
        <w:jc w:val="both"/>
      </w:pPr>
      <w:r>
        <w:t xml:space="preserve">Using some back-of-the-envelope calculations, we can upper bound the TO robustness of a basic Rel-15 TRS sequence correlation-based receiver implementation to be </w:t>
      </w:r>
      <w:proofErr w:type="spellStart"/>
      <w:r>
        <w:t>TO_max</w:t>
      </w:r>
      <w:proofErr w:type="spellEnd"/>
      <w:r>
        <w:t xml:space="preserve"> = +/- 1.78*CP</w:t>
      </w:r>
      <w:r w:rsidR="00203EDB">
        <w:t>:</w:t>
      </w:r>
    </w:p>
    <w:p w14:paraId="6D9B2318" w14:textId="6D6DC909" w:rsidR="003522CD" w:rsidRDefault="003522CD" w:rsidP="003522CD">
      <w:pPr>
        <w:ind w:left="720"/>
        <w:jc w:val="both"/>
      </w:pPr>
      <w:r>
        <w:t xml:space="preserve">Assuming 30kHZ SCS and </w:t>
      </w:r>
      <w:r w:rsidR="00D32338">
        <w:t xml:space="preserve">TRS </w:t>
      </w:r>
      <w:r>
        <w:t>density=3 (i.e., every 4</w:t>
      </w:r>
      <w:r w:rsidRPr="003522CD">
        <w:rPr>
          <w:vertAlign w:val="superscript"/>
        </w:rPr>
        <w:t>th</w:t>
      </w:r>
      <w:r>
        <w:t xml:space="preserve"> </w:t>
      </w:r>
      <w:r w:rsidR="00D32338">
        <w:t xml:space="preserve">SCS), </w:t>
      </w:r>
      <w:r w:rsidR="00D32338" w:rsidRPr="00D32338">
        <w:t xml:space="preserve">once TO is larger than </w:t>
      </w:r>
      <w:proofErr w:type="spellStart"/>
      <w:r w:rsidR="00D32338" w:rsidRPr="00D32338">
        <w:t>T_symb_OFDM</w:t>
      </w:r>
      <w:proofErr w:type="spellEnd"/>
      <w:r w:rsidR="00D32338" w:rsidRPr="00D32338">
        <w:t xml:space="preserve">/4 =8.33us, we start to </w:t>
      </w:r>
      <w:r w:rsidR="00D32338">
        <w:t xml:space="preserve">fully </w:t>
      </w:r>
      <w:r w:rsidR="00D32338" w:rsidRPr="00D32338">
        <w:t>alias in the TRS sequence</w:t>
      </w:r>
      <w:r w:rsidR="00D32338">
        <w:t xml:space="preserve">. Assuming further 100MHz CBW and CP=288T_sample, this translates to </w:t>
      </w:r>
      <w:proofErr w:type="spellStart"/>
      <w:r w:rsidR="00D32338">
        <w:t>TO_max</w:t>
      </w:r>
      <w:proofErr w:type="spellEnd"/>
      <w:r w:rsidR="00D32338">
        <w:t xml:space="preserve"> = +/- 1.78*CP.</w:t>
      </w:r>
    </w:p>
    <w:p w14:paraId="1CAC1555" w14:textId="6F7C2DD4" w:rsidR="003522CD" w:rsidRDefault="00D32338" w:rsidP="00C75A22">
      <w:pPr>
        <w:jc w:val="both"/>
        <w:rPr>
          <w:lang w:eastAsia="zh-CN"/>
        </w:rPr>
      </w:pPr>
      <w:r>
        <w:rPr>
          <w:lang w:eastAsia="zh-CN"/>
        </w:rPr>
        <w:t>However, when trying to confirm the above calculations for multi-path channels (TDLC</w:t>
      </w:r>
      <w:r w:rsidR="00203EDB">
        <w:rPr>
          <w:lang w:eastAsia="zh-CN"/>
        </w:rPr>
        <w:t>3</w:t>
      </w:r>
      <w:r>
        <w:rPr>
          <w:lang w:eastAsia="zh-CN"/>
        </w:rPr>
        <w:t>00</w:t>
      </w:r>
      <w:r w:rsidR="00203EDB">
        <w:rPr>
          <w:lang w:eastAsia="zh-CN"/>
        </w:rPr>
        <w:t>-100</w:t>
      </w:r>
      <w:r>
        <w:rPr>
          <w:lang w:eastAsia="zh-CN"/>
        </w:rPr>
        <w:t>)</w:t>
      </w:r>
      <w:r w:rsidR="00683FFA">
        <w:rPr>
          <w:lang w:eastAsia="zh-CN"/>
        </w:rPr>
        <w:t xml:space="preserve"> </w:t>
      </w:r>
      <w:r w:rsidR="00203EDB">
        <w:rPr>
          <w:lang w:eastAsia="zh-CN"/>
        </w:rPr>
        <w:t>using</w:t>
      </w:r>
      <w:r w:rsidR="00683FFA">
        <w:rPr>
          <w:lang w:eastAsia="zh-CN"/>
        </w:rPr>
        <w:t xml:space="preserve"> a R</w:t>
      </w:r>
      <w:r w:rsidRPr="00D32338">
        <w:rPr>
          <w:lang w:eastAsia="zh-CN"/>
        </w:rPr>
        <w:t>el-15 compliant TRS based TOE algorithm</w:t>
      </w:r>
      <w:r w:rsidR="00683FFA">
        <w:rPr>
          <w:lang w:eastAsia="zh-CN"/>
        </w:rPr>
        <w:t xml:space="preserve">, it has been found that the realistic initial TO tolerance of the algorithm is rather on the order of magnitude of </w:t>
      </w:r>
      <w:proofErr w:type="spellStart"/>
      <w:r w:rsidR="00683FFA">
        <w:t>TO_max</w:t>
      </w:r>
      <w:proofErr w:type="spellEnd"/>
      <w:r w:rsidR="00683FFA">
        <w:t xml:space="preserve"> = +/- 1.1*CP </w:t>
      </w:r>
      <w:r w:rsidR="00F7608C">
        <w:fldChar w:fldCharType="begin"/>
      </w:r>
      <w:r w:rsidR="00F7608C">
        <w:instrText xml:space="preserve"> REF _Ref149747243 \r \h </w:instrText>
      </w:r>
      <w:r w:rsidR="00F7608C">
        <w:fldChar w:fldCharType="separate"/>
      </w:r>
      <w:r w:rsidR="00F7608C">
        <w:t>[3]</w:t>
      </w:r>
      <w:r w:rsidR="00F7608C">
        <w:fldChar w:fldCharType="end"/>
      </w:r>
      <w:r w:rsidR="00683FFA">
        <w:t>, which is rather close to the 1</w:t>
      </w:r>
      <w:r w:rsidR="008E0E4A">
        <w:t>*</w:t>
      </w:r>
      <w:r w:rsidR="00683FFA">
        <w:t xml:space="preserve">CP RTD that we assume in SSB-less </w:t>
      </w:r>
      <w:proofErr w:type="spellStart"/>
      <w:r w:rsidR="00683FFA">
        <w:t>Scell</w:t>
      </w:r>
      <w:proofErr w:type="spellEnd"/>
      <w:r w:rsidR="00DC5829">
        <w:t xml:space="preserve">. </w:t>
      </w:r>
      <w:r w:rsidR="009B529D">
        <w:br/>
      </w:r>
      <w:r w:rsidR="00DC5829">
        <w:t xml:space="preserve">Additionally, our analysis was done with a FFT window alignment to the start of the CP. If this target is shifted to the middle of the CP, the </w:t>
      </w:r>
      <w:proofErr w:type="spellStart"/>
      <w:r w:rsidR="00DC5829">
        <w:t>TO_max</w:t>
      </w:r>
      <w:proofErr w:type="spellEnd"/>
      <w:r w:rsidR="00DC5829">
        <w:t xml:space="preserve"> would be </w:t>
      </w:r>
      <w:r w:rsidR="009B529D">
        <w:t xml:space="preserve">[-0.6, </w:t>
      </w:r>
      <w:proofErr w:type="gramStart"/>
      <w:r w:rsidR="009B529D">
        <w:t>1.6]*</w:t>
      </w:r>
      <w:proofErr w:type="gramEnd"/>
      <w:r w:rsidR="009B529D">
        <w:t>CP, which means that a TO=-RTD will cause significant TOE inaccuracy</w:t>
      </w:r>
      <w:r w:rsidR="00F8321F">
        <w:t>, when using TRS</w:t>
      </w:r>
      <w:r w:rsidR="009B529D">
        <w:t>.</w:t>
      </w:r>
    </w:p>
    <w:p w14:paraId="0B449B2C" w14:textId="0E44A5C4" w:rsidR="00D32338" w:rsidRDefault="00D32338" w:rsidP="00D32338">
      <w:pPr>
        <w:jc w:val="center"/>
      </w:pPr>
      <w:r>
        <w:rPr>
          <w:noProof/>
        </w:rPr>
        <w:drawing>
          <wp:inline distT="0" distB="0" distL="0" distR="0" wp14:anchorId="22B16A38" wp14:editId="3E66F152">
            <wp:extent cx="4039870" cy="3193415"/>
            <wp:effectExtent l="0" t="0" r="17780" b="6985"/>
            <wp:docPr id="996227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039870" cy="3193415"/>
                    </a:xfrm>
                    <a:prstGeom prst="rect">
                      <a:avLst/>
                    </a:prstGeom>
                    <a:noFill/>
                    <a:ln>
                      <a:noFill/>
                    </a:ln>
                  </pic:spPr>
                </pic:pic>
              </a:graphicData>
            </a:graphic>
          </wp:inline>
        </w:drawing>
      </w:r>
    </w:p>
    <w:p w14:paraId="72E2CEC9" w14:textId="4C9041EC" w:rsidR="00D32338" w:rsidRDefault="00D32338" w:rsidP="00D32338">
      <w:pPr>
        <w:pStyle w:val="Caption"/>
      </w:pPr>
      <w:r>
        <w:t xml:space="preserve">Figure </w:t>
      </w:r>
      <w:fldSimple w:instr=" SEQ Figure \* ARABIC ">
        <w:r>
          <w:rPr>
            <w:noProof/>
          </w:rPr>
          <w:t>1</w:t>
        </w:r>
      </w:fldSimple>
      <w:r>
        <w:t xml:space="preserve">: TOE vs </w:t>
      </w:r>
      <w:proofErr w:type="spellStart"/>
      <w:r>
        <w:t>TO_real</w:t>
      </w:r>
      <w:proofErr w:type="spellEnd"/>
      <w:r>
        <w:t xml:space="preserve"> of a rel-15 compliant TRS based TOE algorithm.</w:t>
      </w:r>
      <w:r>
        <w:br/>
      </w:r>
      <w:r>
        <w:rPr>
          <w:lang w:eastAsia="zh-CN"/>
        </w:rPr>
        <w:t>The x-axis is the time offset/initial timing error that we set, i.e., the RTD.</w:t>
      </w:r>
      <w:r>
        <w:rPr>
          <w:lang w:eastAsia="zh-CN"/>
        </w:rPr>
        <w:br/>
        <w:t xml:space="preserve">The y-axis is the </w:t>
      </w:r>
      <w:r w:rsidR="00031F03">
        <w:rPr>
          <w:lang w:eastAsia="zh-CN"/>
        </w:rPr>
        <w:t xml:space="preserve">average </w:t>
      </w:r>
      <w:r>
        <w:rPr>
          <w:lang w:eastAsia="zh-CN"/>
        </w:rPr>
        <w:t>TO estimated by a Rel-15 compliant TRS based algorithm, expressed in sample/chip time units (with 288T_c=1CP).</w:t>
      </w:r>
      <w:r w:rsidR="008E0E4A">
        <w:rPr>
          <w:lang w:eastAsia="zh-CN"/>
        </w:rPr>
        <w:t xml:space="preserve"> </w:t>
      </w:r>
      <w:r w:rsidR="00DC5829">
        <w:rPr>
          <w:lang w:eastAsia="zh-CN"/>
        </w:rPr>
        <w:br/>
      </w:r>
      <w:proofErr w:type="spellStart"/>
      <w:r w:rsidR="008E0E4A">
        <w:rPr>
          <w:lang w:eastAsia="zh-CN"/>
        </w:rPr>
        <w:t>FFT</w:t>
      </w:r>
      <w:r w:rsidR="00DC5829">
        <w:rPr>
          <w:lang w:eastAsia="zh-CN"/>
        </w:rPr>
        <w:t>window</w:t>
      </w:r>
      <w:proofErr w:type="spellEnd"/>
      <w:r w:rsidR="00DC5829">
        <w:rPr>
          <w:lang w:eastAsia="zh-CN"/>
        </w:rPr>
        <w:t xml:space="preserve"> </w:t>
      </w:r>
      <w:r w:rsidR="008E0E4A">
        <w:rPr>
          <w:lang w:eastAsia="zh-CN"/>
        </w:rPr>
        <w:t xml:space="preserve">shift target = </w:t>
      </w:r>
      <w:r w:rsidR="00DC5829">
        <w:rPr>
          <w:lang w:eastAsia="zh-CN"/>
        </w:rPr>
        <w:t xml:space="preserve">start of </w:t>
      </w:r>
      <w:r w:rsidR="008E0E4A">
        <w:rPr>
          <w:lang w:eastAsia="zh-CN"/>
        </w:rPr>
        <w:t>CP.</w:t>
      </w:r>
    </w:p>
    <w:p w14:paraId="62072C2A" w14:textId="2F589409" w:rsidR="00D32338" w:rsidRDefault="00683FFA" w:rsidP="00C75A22">
      <w:pPr>
        <w:jc w:val="both"/>
        <w:rPr>
          <w:lang w:eastAsia="zh-CN"/>
        </w:rPr>
      </w:pPr>
      <w:r>
        <w:rPr>
          <w:lang w:eastAsia="zh-CN"/>
        </w:rPr>
        <w:lastRenderedPageBreak/>
        <w:t>Hence the observation:</w:t>
      </w:r>
    </w:p>
    <w:p w14:paraId="5FAC0D3C" w14:textId="77BD7C6B" w:rsidR="00D32338" w:rsidRDefault="00683FFA" w:rsidP="00683FFA">
      <w:pPr>
        <w:pStyle w:val="RAN4observation0"/>
      </w:pPr>
      <w:r>
        <w:t>A practical</w:t>
      </w:r>
      <w:r w:rsidRPr="00683FFA">
        <w:t xml:space="preserve"> Rel-15 compliant TRS based TOE algorithm</w:t>
      </w:r>
      <w:r>
        <w:t xml:space="preserve"> has a </w:t>
      </w:r>
      <w:r>
        <w:rPr>
          <w:lang w:eastAsia="zh-CN"/>
        </w:rPr>
        <w:t xml:space="preserve">realistic initial TO tolerance on the order of magnitude of </w:t>
      </w:r>
      <w:proofErr w:type="spellStart"/>
      <w:r>
        <w:rPr>
          <w:lang w:eastAsia="zh-CN"/>
        </w:rPr>
        <w:t>RTD_max</w:t>
      </w:r>
      <w:proofErr w:type="spellEnd"/>
      <w:r>
        <w:rPr>
          <w:lang w:eastAsia="zh-CN"/>
        </w:rPr>
        <w:t>=</w:t>
      </w:r>
      <w:proofErr w:type="spellStart"/>
      <w:r>
        <w:t>TO_max</w:t>
      </w:r>
      <w:proofErr w:type="spellEnd"/>
      <w:r>
        <w:t xml:space="preserve"> = +/- 1.1*CP</w:t>
      </w:r>
      <w:r w:rsidR="00DC5829">
        <w:t>, which will shift based on FFT window alignment with CP.</w:t>
      </w:r>
    </w:p>
    <w:p w14:paraId="07EAFEBB" w14:textId="77777777" w:rsidR="004B1402" w:rsidRDefault="004B1402" w:rsidP="00C75A22">
      <w:pPr>
        <w:jc w:val="both"/>
      </w:pPr>
    </w:p>
    <w:p w14:paraId="5B0DAB93" w14:textId="77777777" w:rsidR="009C723F" w:rsidRDefault="009C723F" w:rsidP="00C75A22">
      <w:pPr>
        <w:jc w:val="both"/>
      </w:pPr>
    </w:p>
    <w:p w14:paraId="500DA614" w14:textId="45F812B4" w:rsidR="009C723F" w:rsidRPr="009C723F" w:rsidRDefault="009C723F" w:rsidP="00C75A22">
      <w:pPr>
        <w:jc w:val="both"/>
        <w:rPr>
          <w:u w:val="single"/>
        </w:rPr>
      </w:pPr>
      <w:r w:rsidRPr="009C723F">
        <w:rPr>
          <w:u w:val="single"/>
        </w:rPr>
        <w:t>Combining (1) and (2)</w:t>
      </w:r>
    </w:p>
    <w:p w14:paraId="15DD3F7D" w14:textId="6226D287" w:rsidR="009C723F" w:rsidRDefault="009C723F" w:rsidP="00C75A22">
      <w:pPr>
        <w:jc w:val="both"/>
      </w:pPr>
      <w:r>
        <w:t>From (1) and (2) we see that</w:t>
      </w:r>
      <w:r w:rsidR="009C556E">
        <w:t>,</w:t>
      </w:r>
      <w:r>
        <w:t xml:space="preserve"> either a new demodulator implementation is needed to achieve Rel-15 CA comparable performance, </w:t>
      </w:r>
      <w:r w:rsidR="005562B0">
        <w:t xml:space="preserve">or RAN4 needs to decide if the observed performance loss is still resulting in </w:t>
      </w:r>
      <w:r w:rsidR="005562B0" w:rsidRPr="005562B0">
        <w:t xml:space="preserve">a practical operating point of the </w:t>
      </w:r>
      <w:r w:rsidR="009C556E">
        <w:t>SSB-less SCell feature</w:t>
      </w:r>
      <w:r w:rsidR="005562B0">
        <w:t>.</w:t>
      </w:r>
    </w:p>
    <w:p w14:paraId="5660764D" w14:textId="00F81183" w:rsidR="005562B0" w:rsidRDefault="005562B0" w:rsidP="005562B0">
      <w:pPr>
        <w:pStyle w:val="RAN4proposal"/>
      </w:pPr>
      <w:r>
        <w:t xml:space="preserve">RAN4 shall evaluate the performance of </w:t>
      </w:r>
      <w:r w:rsidRPr="005562B0">
        <w:t>SSB-less S</w:t>
      </w:r>
      <w:r w:rsidR="003707EC">
        <w:t>C</w:t>
      </w:r>
      <w:r w:rsidRPr="005562B0">
        <w:t>ells</w:t>
      </w:r>
      <w:r>
        <w:t xml:space="preserve"> CA performance with Rel-15 compliant demodulator implementation</w:t>
      </w:r>
      <w:r w:rsidR="009C556E">
        <w:t xml:space="preserve"> (without TRS based TOE)</w:t>
      </w:r>
      <w:r>
        <w:t xml:space="preserve"> and decide, if the observed performance constitutes a practical operating point of the feature, or if new requirements capturing improved demodulator implementations are needed</w:t>
      </w:r>
      <w:r w:rsidR="003707EC">
        <w:t>, or if SSB-less SCell compliant UE shall be tested with normal CA requirements</w:t>
      </w:r>
      <w:r>
        <w:t>.</w:t>
      </w:r>
    </w:p>
    <w:p w14:paraId="3565E93E" w14:textId="77777777" w:rsidR="00A7712A" w:rsidRDefault="00A7712A" w:rsidP="00C75A22">
      <w:pPr>
        <w:jc w:val="both"/>
      </w:pPr>
    </w:p>
    <w:p w14:paraId="610CD322" w14:textId="5806A020" w:rsidR="009C723F" w:rsidRDefault="00A7712A" w:rsidP="00C75A22">
      <w:pPr>
        <w:jc w:val="both"/>
      </w:pPr>
      <w:r>
        <w:t>To carry out this evaluation, we propose the following system setup</w:t>
      </w:r>
      <w:r w:rsidR="009C556E">
        <w:t xml:space="preserve"> (see </w:t>
      </w:r>
      <w:r w:rsidR="009C556E">
        <w:fldChar w:fldCharType="begin"/>
      </w:r>
      <w:r w:rsidR="009C556E">
        <w:instrText xml:space="preserve"> REF _Ref149746796 \h </w:instrText>
      </w:r>
      <w:r w:rsidR="009C556E">
        <w:fldChar w:fldCharType="separate"/>
      </w:r>
      <w:r w:rsidR="009C556E">
        <w:t xml:space="preserve">Table </w:t>
      </w:r>
      <w:r w:rsidR="009C556E">
        <w:rPr>
          <w:noProof/>
        </w:rPr>
        <w:t>1</w:t>
      </w:r>
      <w:r w:rsidR="009C556E">
        <w:fldChar w:fldCharType="end"/>
      </w:r>
      <w:r w:rsidR="009C556E">
        <w:t>)</w:t>
      </w:r>
      <w:r>
        <w:t xml:space="preserve">, which is intended </w:t>
      </w:r>
      <w:bookmarkStart w:id="6" w:name="_Hlk149568899"/>
      <w:r>
        <w:t xml:space="preserve">to follow the </w:t>
      </w:r>
      <w:r w:rsidRPr="00A7712A">
        <w:t xml:space="preserve">standard </w:t>
      </w:r>
      <w:r>
        <w:t xml:space="preserve">Rel-15 </w:t>
      </w:r>
      <w:r w:rsidRPr="00A7712A">
        <w:t>CA settings</w:t>
      </w:r>
      <w:r>
        <w:t>, but</w:t>
      </w:r>
      <w:r w:rsidRPr="00A7712A">
        <w:t xml:space="preserve"> with</w:t>
      </w:r>
      <w:r>
        <w:t xml:space="preserve">out </w:t>
      </w:r>
      <w:r w:rsidRPr="00A7712A">
        <w:t>SSB in S</w:t>
      </w:r>
      <w:r w:rsidR="003707EC">
        <w:t>C</w:t>
      </w:r>
      <w:r w:rsidRPr="00A7712A">
        <w:t>ell, a reasonable TRS setting for SCell (also the standard common parameter one)</w:t>
      </w:r>
      <w:r>
        <w:t xml:space="preserve">, </w:t>
      </w:r>
      <w:r w:rsidRPr="00A7712A">
        <w:t>priority for 40MHz, 2x2</w:t>
      </w:r>
      <w:r>
        <w:t xml:space="preserve"> antenna configuration</w:t>
      </w:r>
      <w:r w:rsidRPr="00A7712A">
        <w:t>, and TDLC</w:t>
      </w:r>
      <w:r w:rsidR="00BF5EDF">
        <w:t>300-</w:t>
      </w:r>
      <w:r w:rsidRPr="00A7712A">
        <w:t>100 + TDLA30</w:t>
      </w:r>
      <w:r w:rsidR="00BF5EDF">
        <w:t>-10</w:t>
      </w:r>
      <w:bookmarkEnd w:id="6"/>
      <w:r w:rsidRPr="00A7712A">
        <w:t>.</w:t>
      </w:r>
    </w:p>
    <w:p w14:paraId="6F2CF532" w14:textId="060A1F98" w:rsidR="00313725" w:rsidRDefault="00313725" w:rsidP="009C556E">
      <w:pPr>
        <w:pStyle w:val="Caption"/>
        <w:keepNext/>
      </w:pPr>
      <w:bookmarkStart w:id="7" w:name="_Ref149746796"/>
      <w:r>
        <w:t xml:space="preserve">Table </w:t>
      </w:r>
      <w:fldSimple w:instr=" SEQ Table \* ARABIC ">
        <w:r>
          <w:rPr>
            <w:noProof/>
          </w:rPr>
          <w:t>1</w:t>
        </w:r>
      </w:fldSimple>
      <w:bookmarkEnd w:id="7"/>
      <w:r>
        <w:t xml:space="preserve">: Proposed PDSCH SSB-less SCell </w:t>
      </w:r>
      <w:r w:rsidR="00A850E3">
        <w:t xml:space="preserve">CA </w:t>
      </w:r>
      <w:r w:rsidR="00BF5EDF">
        <w:t>evaluation</w:t>
      </w:r>
      <w:r w:rsidR="00A850E3">
        <w:t xml:space="preserve"> setup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52"/>
        <w:gridCol w:w="1774"/>
        <w:gridCol w:w="825"/>
        <w:gridCol w:w="14"/>
        <w:gridCol w:w="3340"/>
      </w:tblGrid>
      <w:tr w:rsidR="00313725" w:rsidRPr="00AC3283" w14:paraId="48408434" w14:textId="77777777" w:rsidTr="0050785C">
        <w:tc>
          <w:tcPr>
            <w:tcW w:w="5455" w:type="dxa"/>
            <w:gridSpan w:val="3"/>
            <w:shd w:val="clear" w:color="auto" w:fill="auto"/>
          </w:tcPr>
          <w:p w14:paraId="1A7E445C" w14:textId="77777777" w:rsidR="00313725" w:rsidRPr="00AC3283" w:rsidRDefault="00313725" w:rsidP="004813DA">
            <w:pPr>
              <w:pStyle w:val="TAH"/>
            </w:pPr>
            <w:r w:rsidRPr="00AC3283">
              <w:t>Parameter</w:t>
            </w:r>
          </w:p>
        </w:tc>
        <w:tc>
          <w:tcPr>
            <w:tcW w:w="825" w:type="dxa"/>
            <w:shd w:val="clear" w:color="auto" w:fill="auto"/>
          </w:tcPr>
          <w:p w14:paraId="79112C53" w14:textId="77777777" w:rsidR="00313725" w:rsidRPr="00AC3283" w:rsidRDefault="00313725" w:rsidP="004813DA">
            <w:pPr>
              <w:pStyle w:val="TAH"/>
            </w:pPr>
            <w:r w:rsidRPr="00AC3283">
              <w:t>Unit</w:t>
            </w:r>
          </w:p>
        </w:tc>
        <w:tc>
          <w:tcPr>
            <w:tcW w:w="3354" w:type="dxa"/>
            <w:gridSpan w:val="2"/>
            <w:shd w:val="clear" w:color="auto" w:fill="auto"/>
          </w:tcPr>
          <w:p w14:paraId="22DE611E" w14:textId="77777777" w:rsidR="00313725" w:rsidRPr="00AC3283" w:rsidRDefault="00313725" w:rsidP="004813DA">
            <w:pPr>
              <w:pStyle w:val="TAH"/>
            </w:pPr>
            <w:r w:rsidRPr="00AC3283">
              <w:t>Value</w:t>
            </w:r>
          </w:p>
        </w:tc>
      </w:tr>
      <w:tr w:rsidR="00313725" w:rsidRPr="00AC3283" w14:paraId="586B9C86" w14:textId="77777777" w:rsidTr="0050785C">
        <w:tc>
          <w:tcPr>
            <w:tcW w:w="5455" w:type="dxa"/>
            <w:gridSpan w:val="3"/>
            <w:shd w:val="clear" w:color="auto" w:fill="auto"/>
            <w:vAlign w:val="center"/>
          </w:tcPr>
          <w:p w14:paraId="6E1CA397" w14:textId="77777777" w:rsidR="00313725" w:rsidRPr="00AC3283" w:rsidRDefault="00313725" w:rsidP="004813DA">
            <w:pPr>
              <w:pStyle w:val="TAL"/>
              <w:rPr>
                <w:rFonts w:eastAsia="SimSun"/>
              </w:rPr>
            </w:pPr>
            <w:r w:rsidRPr="00AC3283">
              <w:rPr>
                <w:rFonts w:eastAsia="SimSun"/>
              </w:rPr>
              <w:t>Duplex mode</w:t>
            </w:r>
          </w:p>
        </w:tc>
        <w:tc>
          <w:tcPr>
            <w:tcW w:w="825" w:type="dxa"/>
            <w:shd w:val="clear" w:color="auto" w:fill="auto"/>
            <w:vAlign w:val="center"/>
          </w:tcPr>
          <w:p w14:paraId="5BBCDCDA" w14:textId="77777777" w:rsidR="00313725" w:rsidRPr="00AC3283" w:rsidRDefault="00313725" w:rsidP="004813DA">
            <w:pPr>
              <w:pStyle w:val="TAC"/>
            </w:pPr>
          </w:p>
        </w:tc>
        <w:tc>
          <w:tcPr>
            <w:tcW w:w="3354" w:type="dxa"/>
            <w:gridSpan w:val="2"/>
            <w:shd w:val="clear" w:color="auto" w:fill="auto"/>
            <w:vAlign w:val="center"/>
          </w:tcPr>
          <w:p w14:paraId="777180EB" w14:textId="25A7830F" w:rsidR="00313725" w:rsidRPr="00AC3283" w:rsidRDefault="00313725" w:rsidP="004813DA">
            <w:pPr>
              <w:pStyle w:val="TAC"/>
            </w:pPr>
            <w:r w:rsidRPr="00313725">
              <w:rPr>
                <w:highlight w:val="cyan"/>
              </w:rPr>
              <w:t>TDD</w:t>
            </w:r>
          </w:p>
        </w:tc>
      </w:tr>
      <w:tr w:rsidR="00313725" w:rsidRPr="00AC3283" w14:paraId="58CA3EE8" w14:textId="77777777" w:rsidTr="0050785C">
        <w:tc>
          <w:tcPr>
            <w:tcW w:w="5455" w:type="dxa"/>
            <w:gridSpan w:val="3"/>
            <w:shd w:val="clear" w:color="auto" w:fill="auto"/>
            <w:vAlign w:val="center"/>
          </w:tcPr>
          <w:p w14:paraId="3360A2E9" w14:textId="77777777" w:rsidR="00313725" w:rsidRPr="00AC3283" w:rsidRDefault="00313725" w:rsidP="004813DA">
            <w:pPr>
              <w:pStyle w:val="TAL"/>
              <w:rPr>
                <w:rFonts w:eastAsia="SimSun"/>
              </w:rPr>
            </w:pPr>
            <w:r w:rsidRPr="00AC3283">
              <w:rPr>
                <w:rFonts w:eastAsia="SimSun"/>
              </w:rPr>
              <w:t>Active DL BWP index</w:t>
            </w:r>
          </w:p>
        </w:tc>
        <w:tc>
          <w:tcPr>
            <w:tcW w:w="825" w:type="dxa"/>
            <w:shd w:val="clear" w:color="auto" w:fill="auto"/>
            <w:vAlign w:val="center"/>
          </w:tcPr>
          <w:p w14:paraId="1D56A382" w14:textId="77777777" w:rsidR="00313725" w:rsidRPr="00AC3283" w:rsidRDefault="00313725" w:rsidP="004813DA">
            <w:pPr>
              <w:pStyle w:val="TAC"/>
            </w:pPr>
          </w:p>
        </w:tc>
        <w:tc>
          <w:tcPr>
            <w:tcW w:w="3354" w:type="dxa"/>
            <w:gridSpan w:val="2"/>
            <w:shd w:val="clear" w:color="auto" w:fill="auto"/>
            <w:vAlign w:val="center"/>
          </w:tcPr>
          <w:p w14:paraId="1FCB640E" w14:textId="77777777" w:rsidR="00313725" w:rsidRPr="00AC3283" w:rsidRDefault="00313725" w:rsidP="004813DA">
            <w:pPr>
              <w:pStyle w:val="TAC"/>
            </w:pPr>
            <w:r w:rsidRPr="00AC3283">
              <w:t>1</w:t>
            </w:r>
          </w:p>
        </w:tc>
      </w:tr>
      <w:tr w:rsidR="00A850E3" w:rsidRPr="00AC3283" w14:paraId="739350BA" w14:textId="77777777" w:rsidTr="0050785C">
        <w:tc>
          <w:tcPr>
            <w:tcW w:w="5455" w:type="dxa"/>
            <w:gridSpan w:val="3"/>
            <w:shd w:val="clear" w:color="auto" w:fill="auto"/>
            <w:vAlign w:val="center"/>
          </w:tcPr>
          <w:p w14:paraId="74656181" w14:textId="3A952041" w:rsidR="00A850E3" w:rsidRPr="00AC3283" w:rsidRDefault="00A850E3" w:rsidP="009C556E">
            <w:pPr>
              <w:pStyle w:val="TAL"/>
              <w:keepNext w:val="0"/>
              <w:keepLines w:val="0"/>
              <w:rPr>
                <w:rFonts w:eastAsia="SimSun"/>
              </w:rPr>
            </w:pPr>
            <w:r>
              <w:rPr>
                <w:rFonts w:eastAsia="SimSun"/>
              </w:rPr>
              <w:t>Channel model</w:t>
            </w:r>
          </w:p>
        </w:tc>
        <w:tc>
          <w:tcPr>
            <w:tcW w:w="825" w:type="dxa"/>
            <w:shd w:val="clear" w:color="auto" w:fill="auto"/>
            <w:vAlign w:val="center"/>
          </w:tcPr>
          <w:p w14:paraId="705A925D" w14:textId="77777777" w:rsidR="00A850E3" w:rsidRPr="00AC3283" w:rsidRDefault="00A850E3" w:rsidP="009C556E">
            <w:pPr>
              <w:pStyle w:val="TAC"/>
              <w:keepNext w:val="0"/>
              <w:keepLines w:val="0"/>
            </w:pPr>
          </w:p>
        </w:tc>
        <w:tc>
          <w:tcPr>
            <w:tcW w:w="3354" w:type="dxa"/>
            <w:gridSpan w:val="2"/>
            <w:shd w:val="clear" w:color="auto" w:fill="auto"/>
            <w:vAlign w:val="center"/>
          </w:tcPr>
          <w:p w14:paraId="5DADE767" w14:textId="3C7EC802" w:rsidR="00A850E3" w:rsidRPr="00A850E3" w:rsidRDefault="00A850E3" w:rsidP="009C556E">
            <w:pPr>
              <w:pStyle w:val="TAC"/>
              <w:keepNext w:val="0"/>
              <w:keepLines w:val="0"/>
              <w:rPr>
                <w:lang w:val="en-US"/>
              </w:rPr>
            </w:pPr>
            <w:r w:rsidRPr="00BF5EDF">
              <w:rPr>
                <w:highlight w:val="cyan"/>
                <w:lang w:val="en-US"/>
              </w:rPr>
              <w:t>{TDLC300-100, TDLA30-10}</w:t>
            </w:r>
          </w:p>
        </w:tc>
      </w:tr>
      <w:tr w:rsidR="00A850E3" w:rsidRPr="00AC3283" w14:paraId="77D5E0C7" w14:textId="77777777" w:rsidTr="0050785C">
        <w:tc>
          <w:tcPr>
            <w:tcW w:w="5455" w:type="dxa"/>
            <w:gridSpan w:val="3"/>
            <w:shd w:val="clear" w:color="auto" w:fill="auto"/>
            <w:vAlign w:val="center"/>
          </w:tcPr>
          <w:p w14:paraId="4217EA74" w14:textId="162F9CC0" w:rsidR="00A850E3" w:rsidRPr="00AC3283" w:rsidRDefault="00A850E3" w:rsidP="009C556E">
            <w:pPr>
              <w:pStyle w:val="TAL"/>
              <w:keepNext w:val="0"/>
              <w:keepLines w:val="0"/>
              <w:rPr>
                <w:rFonts w:eastAsia="SimSun"/>
              </w:rPr>
            </w:pPr>
            <w:r>
              <w:rPr>
                <w:rFonts w:eastAsia="SimSun"/>
              </w:rPr>
              <w:t>Antenna configuration</w:t>
            </w:r>
          </w:p>
        </w:tc>
        <w:tc>
          <w:tcPr>
            <w:tcW w:w="825" w:type="dxa"/>
            <w:shd w:val="clear" w:color="auto" w:fill="auto"/>
            <w:vAlign w:val="center"/>
          </w:tcPr>
          <w:p w14:paraId="2A8A28DA" w14:textId="77777777" w:rsidR="00A850E3" w:rsidRPr="00AC3283" w:rsidRDefault="00A850E3" w:rsidP="009C556E">
            <w:pPr>
              <w:pStyle w:val="TAC"/>
              <w:keepNext w:val="0"/>
              <w:keepLines w:val="0"/>
            </w:pPr>
          </w:p>
        </w:tc>
        <w:tc>
          <w:tcPr>
            <w:tcW w:w="3354" w:type="dxa"/>
            <w:gridSpan w:val="2"/>
            <w:shd w:val="clear" w:color="auto" w:fill="auto"/>
            <w:vAlign w:val="center"/>
          </w:tcPr>
          <w:p w14:paraId="114DFC54" w14:textId="0BF7CDE4" w:rsidR="00A850E3" w:rsidRPr="00AC3283" w:rsidRDefault="00A850E3" w:rsidP="009C556E">
            <w:pPr>
              <w:pStyle w:val="TAC"/>
              <w:keepNext w:val="0"/>
              <w:keepLines w:val="0"/>
            </w:pPr>
            <w:r w:rsidRPr="00A850E3">
              <w:t>2x2, ULA Low</w:t>
            </w:r>
          </w:p>
        </w:tc>
      </w:tr>
      <w:tr w:rsidR="00A850E3" w:rsidRPr="00AC3283" w14:paraId="28BA8864" w14:textId="77777777" w:rsidTr="0050785C">
        <w:tc>
          <w:tcPr>
            <w:tcW w:w="5455" w:type="dxa"/>
            <w:gridSpan w:val="3"/>
            <w:shd w:val="clear" w:color="auto" w:fill="auto"/>
            <w:vAlign w:val="center"/>
          </w:tcPr>
          <w:p w14:paraId="24C72E22" w14:textId="0DC54A52" w:rsidR="00A850E3" w:rsidRPr="00AC3283" w:rsidRDefault="00697B21" w:rsidP="009C556E">
            <w:pPr>
              <w:pStyle w:val="TAL"/>
              <w:keepNext w:val="0"/>
              <w:keepLines w:val="0"/>
              <w:rPr>
                <w:rFonts w:eastAsia="SimSun"/>
              </w:rPr>
            </w:pPr>
            <w:r>
              <w:rPr>
                <w:rFonts w:eastAsia="SimSun"/>
              </w:rPr>
              <w:t xml:space="preserve">KPI: </w:t>
            </w:r>
            <w:r w:rsidR="00A850E3" w:rsidRPr="00A850E3">
              <w:rPr>
                <w:rFonts w:eastAsia="SimSun"/>
              </w:rPr>
              <w:t>Fraction of maximum throughput (%)</w:t>
            </w:r>
            <w:r>
              <w:rPr>
                <w:rFonts w:eastAsia="SimSun"/>
              </w:rPr>
              <w:t xml:space="preserve"> in </w:t>
            </w:r>
            <w:proofErr w:type="spellStart"/>
            <w:r>
              <w:rPr>
                <w:rFonts w:eastAsia="SimSun"/>
              </w:rPr>
              <w:t>Scell</w:t>
            </w:r>
            <w:proofErr w:type="spellEnd"/>
          </w:p>
        </w:tc>
        <w:tc>
          <w:tcPr>
            <w:tcW w:w="825" w:type="dxa"/>
            <w:shd w:val="clear" w:color="auto" w:fill="auto"/>
            <w:vAlign w:val="center"/>
          </w:tcPr>
          <w:p w14:paraId="08419BD5" w14:textId="77777777" w:rsidR="00A850E3" w:rsidRPr="00AC3283" w:rsidRDefault="00A850E3" w:rsidP="009C556E">
            <w:pPr>
              <w:pStyle w:val="TAC"/>
              <w:keepNext w:val="0"/>
              <w:keepLines w:val="0"/>
            </w:pPr>
          </w:p>
        </w:tc>
        <w:tc>
          <w:tcPr>
            <w:tcW w:w="3354" w:type="dxa"/>
            <w:gridSpan w:val="2"/>
            <w:shd w:val="clear" w:color="auto" w:fill="auto"/>
            <w:vAlign w:val="center"/>
          </w:tcPr>
          <w:p w14:paraId="5803E6CF" w14:textId="6993F554" w:rsidR="00A850E3" w:rsidRPr="00A850E3" w:rsidRDefault="00A850E3" w:rsidP="009C556E">
            <w:pPr>
              <w:pStyle w:val="TAC"/>
              <w:keepNext w:val="0"/>
              <w:keepLines w:val="0"/>
              <w:rPr>
                <w:lang w:val="en-US"/>
              </w:rPr>
            </w:pPr>
            <w:r>
              <w:rPr>
                <w:lang w:val="en-US"/>
              </w:rPr>
              <w:t>70</w:t>
            </w:r>
          </w:p>
        </w:tc>
      </w:tr>
      <w:tr w:rsidR="00A850E3" w:rsidRPr="00AC3283" w14:paraId="686007F3" w14:textId="77777777" w:rsidTr="0050785C">
        <w:tc>
          <w:tcPr>
            <w:tcW w:w="5455" w:type="dxa"/>
            <w:gridSpan w:val="3"/>
            <w:shd w:val="clear" w:color="auto" w:fill="auto"/>
            <w:vAlign w:val="center"/>
          </w:tcPr>
          <w:p w14:paraId="0E78B1F0" w14:textId="1A45206D" w:rsidR="00A850E3" w:rsidRPr="00A850E3" w:rsidRDefault="00A850E3" w:rsidP="009C556E">
            <w:pPr>
              <w:pStyle w:val="TAL"/>
              <w:keepNext w:val="0"/>
              <w:keepLines w:val="0"/>
              <w:rPr>
                <w:rFonts w:eastAsia="SimSun"/>
              </w:rPr>
            </w:pPr>
            <w:r>
              <w:rPr>
                <w:rFonts w:eastAsia="SimSun"/>
              </w:rPr>
              <w:t>SCS/CBW</w:t>
            </w:r>
          </w:p>
        </w:tc>
        <w:tc>
          <w:tcPr>
            <w:tcW w:w="825" w:type="dxa"/>
            <w:shd w:val="clear" w:color="auto" w:fill="auto"/>
            <w:vAlign w:val="center"/>
          </w:tcPr>
          <w:p w14:paraId="474F07B3" w14:textId="77777777" w:rsidR="00A850E3" w:rsidRPr="00AC3283" w:rsidRDefault="00A850E3" w:rsidP="009C556E">
            <w:pPr>
              <w:pStyle w:val="TAC"/>
              <w:keepNext w:val="0"/>
              <w:keepLines w:val="0"/>
            </w:pPr>
          </w:p>
        </w:tc>
        <w:tc>
          <w:tcPr>
            <w:tcW w:w="3354" w:type="dxa"/>
            <w:gridSpan w:val="2"/>
            <w:shd w:val="clear" w:color="auto" w:fill="auto"/>
            <w:vAlign w:val="center"/>
          </w:tcPr>
          <w:p w14:paraId="3DE72AC1" w14:textId="13F97732" w:rsidR="00A850E3" w:rsidRDefault="00A850E3" w:rsidP="009C556E">
            <w:pPr>
              <w:pStyle w:val="TAC"/>
              <w:keepNext w:val="0"/>
              <w:keepLines w:val="0"/>
              <w:rPr>
                <w:lang w:val="en-US"/>
              </w:rPr>
            </w:pPr>
            <w:r>
              <w:rPr>
                <w:lang w:val="en-US"/>
              </w:rPr>
              <w:t>30kHz/40MHz</w:t>
            </w:r>
          </w:p>
        </w:tc>
      </w:tr>
      <w:tr w:rsidR="00A850E3" w:rsidRPr="00AC3283" w14:paraId="52D7704F" w14:textId="77777777" w:rsidTr="0050785C">
        <w:tc>
          <w:tcPr>
            <w:tcW w:w="5455" w:type="dxa"/>
            <w:gridSpan w:val="3"/>
            <w:shd w:val="clear" w:color="auto" w:fill="auto"/>
            <w:vAlign w:val="center"/>
          </w:tcPr>
          <w:p w14:paraId="4D51EA9E" w14:textId="57BF0DD6" w:rsidR="00A850E3" w:rsidRDefault="00A850E3" w:rsidP="009C556E">
            <w:pPr>
              <w:pStyle w:val="TAL"/>
              <w:keepNext w:val="0"/>
              <w:keepLines w:val="0"/>
              <w:rPr>
                <w:rFonts w:eastAsia="SimSun"/>
              </w:rPr>
            </w:pPr>
            <w:r>
              <w:rPr>
                <w:rFonts w:eastAsia="SimSun"/>
              </w:rPr>
              <w:t>MCS</w:t>
            </w:r>
          </w:p>
        </w:tc>
        <w:tc>
          <w:tcPr>
            <w:tcW w:w="825" w:type="dxa"/>
            <w:shd w:val="clear" w:color="auto" w:fill="auto"/>
            <w:vAlign w:val="center"/>
          </w:tcPr>
          <w:p w14:paraId="5AA29B5E" w14:textId="77777777" w:rsidR="00A850E3" w:rsidRPr="00AC3283" w:rsidRDefault="00A850E3" w:rsidP="009C556E">
            <w:pPr>
              <w:pStyle w:val="TAC"/>
              <w:keepNext w:val="0"/>
              <w:keepLines w:val="0"/>
            </w:pPr>
          </w:p>
        </w:tc>
        <w:tc>
          <w:tcPr>
            <w:tcW w:w="3354" w:type="dxa"/>
            <w:gridSpan w:val="2"/>
            <w:shd w:val="clear" w:color="auto" w:fill="auto"/>
            <w:vAlign w:val="center"/>
          </w:tcPr>
          <w:p w14:paraId="2B2F5B89" w14:textId="3060C9E9" w:rsidR="00A850E3" w:rsidRDefault="00A850E3" w:rsidP="009C556E">
            <w:pPr>
              <w:pStyle w:val="TAC"/>
              <w:keepNext w:val="0"/>
              <w:keepLines w:val="0"/>
              <w:rPr>
                <w:lang w:val="en-US"/>
              </w:rPr>
            </w:pPr>
            <w:r w:rsidRPr="00A850E3">
              <w:rPr>
                <w:lang w:val="en-US"/>
              </w:rPr>
              <w:t>16QAM, 0.48</w:t>
            </w:r>
          </w:p>
        </w:tc>
      </w:tr>
      <w:tr w:rsidR="00B12667" w:rsidRPr="00AC3283" w14:paraId="1DDE48EA" w14:textId="77777777" w:rsidTr="0050785C">
        <w:tc>
          <w:tcPr>
            <w:tcW w:w="5455" w:type="dxa"/>
            <w:gridSpan w:val="3"/>
            <w:shd w:val="clear" w:color="auto" w:fill="auto"/>
            <w:vAlign w:val="center"/>
          </w:tcPr>
          <w:p w14:paraId="13637064" w14:textId="150A03EE" w:rsidR="00B12667" w:rsidRDefault="00B12667" w:rsidP="009C556E">
            <w:pPr>
              <w:pStyle w:val="TAL"/>
              <w:keepNext w:val="0"/>
              <w:keepLines w:val="0"/>
              <w:rPr>
                <w:rFonts w:eastAsia="SimSun"/>
              </w:rPr>
            </w:pPr>
            <w:r>
              <w:rPr>
                <w:rFonts w:eastAsia="SimSun"/>
              </w:rPr>
              <w:t>SSB/TRS</w:t>
            </w:r>
          </w:p>
        </w:tc>
        <w:tc>
          <w:tcPr>
            <w:tcW w:w="825" w:type="dxa"/>
            <w:shd w:val="clear" w:color="auto" w:fill="auto"/>
            <w:vAlign w:val="center"/>
          </w:tcPr>
          <w:p w14:paraId="68DB7A54" w14:textId="77777777" w:rsidR="00B12667" w:rsidRPr="00AC3283" w:rsidRDefault="00B12667" w:rsidP="009C556E">
            <w:pPr>
              <w:pStyle w:val="TAC"/>
              <w:keepNext w:val="0"/>
              <w:keepLines w:val="0"/>
            </w:pPr>
          </w:p>
        </w:tc>
        <w:tc>
          <w:tcPr>
            <w:tcW w:w="3354" w:type="dxa"/>
            <w:gridSpan w:val="2"/>
            <w:shd w:val="clear" w:color="auto" w:fill="auto"/>
            <w:vAlign w:val="center"/>
          </w:tcPr>
          <w:p w14:paraId="20BD7E4A" w14:textId="2AB52B4A" w:rsidR="00B12667" w:rsidRPr="00B12667" w:rsidRDefault="00B12667" w:rsidP="009C556E">
            <w:pPr>
              <w:pStyle w:val="TAC"/>
              <w:keepNext w:val="0"/>
              <w:keepLines w:val="0"/>
              <w:rPr>
                <w:highlight w:val="cyan"/>
                <w:lang w:val="en-US"/>
              </w:rPr>
            </w:pPr>
            <w:r w:rsidRPr="00B12667">
              <w:rPr>
                <w:highlight w:val="cyan"/>
                <w:lang w:val="en-US"/>
              </w:rPr>
              <w:t>PCell: SSB and TRS</w:t>
            </w:r>
            <w:r>
              <w:rPr>
                <w:highlight w:val="cyan"/>
                <w:lang w:val="en-US"/>
              </w:rPr>
              <w:t xml:space="preserve"> (optional)</w:t>
            </w:r>
          </w:p>
          <w:p w14:paraId="46F0C5BA" w14:textId="1F9BD759" w:rsidR="00B12667" w:rsidRPr="00A850E3" w:rsidRDefault="00B12667" w:rsidP="009C556E">
            <w:pPr>
              <w:pStyle w:val="TAC"/>
              <w:keepNext w:val="0"/>
              <w:keepLines w:val="0"/>
              <w:rPr>
                <w:lang w:val="en-US"/>
              </w:rPr>
            </w:pPr>
            <w:r w:rsidRPr="00B12667">
              <w:rPr>
                <w:highlight w:val="cyan"/>
                <w:lang w:val="en-US"/>
              </w:rPr>
              <w:t>SCell: TRS only</w:t>
            </w:r>
          </w:p>
        </w:tc>
      </w:tr>
      <w:tr w:rsidR="00313725" w:rsidRPr="00AC3283" w14:paraId="3C0DB36D" w14:textId="77777777" w:rsidTr="0050785C">
        <w:tc>
          <w:tcPr>
            <w:tcW w:w="1829" w:type="dxa"/>
            <w:vMerge w:val="restart"/>
            <w:shd w:val="clear" w:color="auto" w:fill="auto"/>
            <w:vAlign w:val="center"/>
          </w:tcPr>
          <w:p w14:paraId="61DC319B" w14:textId="77777777" w:rsidR="00313725" w:rsidRPr="00AC3283" w:rsidRDefault="00313725" w:rsidP="009C556E">
            <w:pPr>
              <w:pStyle w:val="TAL"/>
              <w:keepNext w:val="0"/>
              <w:keepLines w:val="0"/>
              <w:rPr>
                <w:rFonts w:eastAsia="SimSun"/>
              </w:rPr>
            </w:pPr>
            <w:r w:rsidRPr="00AC3283">
              <w:rPr>
                <w:rFonts w:eastAsia="SimSun"/>
              </w:rPr>
              <w:t>PDSCH configuration</w:t>
            </w:r>
          </w:p>
        </w:tc>
        <w:tc>
          <w:tcPr>
            <w:tcW w:w="3626" w:type="dxa"/>
            <w:gridSpan w:val="2"/>
            <w:shd w:val="clear" w:color="auto" w:fill="auto"/>
            <w:vAlign w:val="center"/>
          </w:tcPr>
          <w:p w14:paraId="5767F3A7" w14:textId="77777777" w:rsidR="00313725" w:rsidRPr="00AC3283" w:rsidRDefault="00313725" w:rsidP="009C556E">
            <w:pPr>
              <w:pStyle w:val="TAL"/>
              <w:keepNext w:val="0"/>
              <w:keepLines w:val="0"/>
              <w:rPr>
                <w:rFonts w:eastAsia="SimSun"/>
              </w:rPr>
            </w:pPr>
            <w:r w:rsidRPr="00AC3283">
              <w:rPr>
                <w:rFonts w:eastAsia="SimSun"/>
              </w:rPr>
              <w:t>Mapping type</w:t>
            </w:r>
          </w:p>
        </w:tc>
        <w:tc>
          <w:tcPr>
            <w:tcW w:w="825" w:type="dxa"/>
            <w:shd w:val="clear" w:color="auto" w:fill="auto"/>
            <w:vAlign w:val="center"/>
          </w:tcPr>
          <w:p w14:paraId="49FB4088" w14:textId="77777777" w:rsidR="00313725" w:rsidRPr="00AC3283" w:rsidRDefault="00313725" w:rsidP="009C556E">
            <w:pPr>
              <w:pStyle w:val="TAC"/>
              <w:keepNext w:val="0"/>
              <w:keepLines w:val="0"/>
            </w:pPr>
          </w:p>
        </w:tc>
        <w:tc>
          <w:tcPr>
            <w:tcW w:w="3354" w:type="dxa"/>
            <w:gridSpan w:val="2"/>
            <w:shd w:val="clear" w:color="auto" w:fill="auto"/>
            <w:vAlign w:val="center"/>
          </w:tcPr>
          <w:p w14:paraId="46E78CB4" w14:textId="77777777" w:rsidR="00313725" w:rsidRPr="00AC3283" w:rsidRDefault="00313725" w:rsidP="009C556E">
            <w:pPr>
              <w:pStyle w:val="TAC"/>
              <w:keepNext w:val="0"/>
              <w:keepLines w:val="0"/>
            </w:pPr>
            <w:r w:rsidRPr="00AC3283">
              <w:t>Type A</w:t>
            </w:r>
          </w:p>
        </w:tc>
      </w:tr>
      <w:tr w:rsidR="00313725" w:rsidRPr="00AC3283" w14:paraId="5C758F47" w14:textId="77777777" w:rsidTr="0050785C">
        <w:tc>
          <w:tcPr>
            <w:tcW w:w="1829" w:type="dxa"/>
            <w:vMerge/>
            <w:shd w:val="clear" w:color="auto" w:fill="auto"/>
            <w:vAlign w:val="center"/>
          </w:tcPr>
          <w:p w14:paraId="74A934DC" w14:textId="77777777" w:rsidR="00313725" w:rsidRPr="00AC3283" w:rsidRDefault="00313725" w:rsidP="009C556E">
            <w:pPr>
              <w:pStyle w:val="TAL"/>
              <w:keepNext w:val="0"/>
              <w:keepLines w:val="0"/>
              <w:rPr>
                <w:rFonts w:eastAsia="SimSun"/>
              </w:rPr>
            </w:pPr>
          </w:p>
        </w:tc>
        <w:tc>
          <w:tcPr>
            <w:tcW w:w="3626" w:type="dxa"/>
            <w:gridSpan w:val="2"/>
            <w:shd w:val="clear" w:color="auto" w:fill="auto"/>
            <w:vAlign w:val="center"/>
          </w:tcPr>
          <w:p w14:paraId="1A5DDB14" w14:textId="77777777" w:rsidR="00313725" w:rsidRPr="00AC3283" w:rsidRDefault="00313725" w:rsidP="009C556E">
            <w:pPr>
              <w:pStyle w:val="TAL"/>
              <w:keepNext w:val="0"/>
              <w:keepLines w:val="0"/>
              <w:rPr>
                <w:rFonts w:eastAsia="SimSun"/>
              </w:rPr>
            </w:pPr>
            <w:r w:rsidRPr="00AC3283">
              <w:rPr>
                <w:rFonts w:eastAsia="SimSun"/>
              </w:rPr>
              <w:t>k0</w:t>
            </w:r>
          </w:p>
        </w:tc>
        <w:tc>
          <w:tcPr>
            <w:tcW w:w="825" w:type="dxa"/>
            <w:shd w:val="clear" w:color="auto" w:fill="auto"/>
            <w:vAlign w:val="center"/>
          </w:tcPr>
          <w:p w14:paraId="1DAA4B2F" w14:textId="77777777" w:rsidR="00313725" w:rsidRPr="00AC3283" w:rsidRDefault="00313725" w:rsidP="009C556E">
            <w:pPr>
              <w:pStyle w:val="TAC"/>
              <w:keepNext w:val="0"/>
              <w:keepLines w:val="0"/>
            </w:pPr>
          </w:p>
        </w:tc>
        <w:tc>
          <w:tcPr>
            <w:tcW w:w="3354" w:type="dxa"/>
            <w:gridSpan w:val="2"/>
            <w:shd w:val="clear" w:color="auto" w:fill="auto"/>
            <w:vAlign w:val="center"/>
          </w:tcPr>
          <w:p w14:paraId="29131767" w14:textId="77777777" w:rsidR="00313725" w:rsidRPr="00AC3283" w:rsidRDefault="00313725" w:rsidP="009C556E">
            <w:pPr>
              <w:pStyle w:val="TAC"/>
              <w:keepNext w:val="0"/>
              <w:keepLines w:val="0"/>
            </w:pPr>
            <w:r w:rsidRPr="00AC3283">
              <w:t>0</w:t>
            </w:r>
          </w:p>
        </w:tc>
      </w:tr>
      <w:tr w:rsidR="00313725" w:rsidRPr="00AC3283" w14:paraId="11E8674F" w14:textId="77777777" w:rsidTr="0050785C">
        <w:tc>
          <w:tcPr>
            <w:tcW w:w="1829" w:type="dxa"/>
            <w:vMerge/>
            <w:shd w:val="clear" w:color="auto" w:fill="auto"/>
            <w:vAlign w:val="center"/>
          </w:tcPr>
          <w:p w14:paraId="25066DDD" w14:textId="77777777" w:rsidR="00313725" w:rsidRPr="00AC3283" w:rsidRDefault="00313725" w:rsidP="009C556E">
            <w:pPr>
              <w:pStyle w:val="TAL"/>
              <w:keepNext w:val="0"/>
              <w:keepLines w:val="0"/>
              <w:rPr>
                <w:rFonts w:eastAsia="SimSun"/>
              </w:rPr>
            </w:pPr>
          </w:p>
        </w:tc>
        <w:tc>
          <w:tcPr>
            <w:tcW w:w="3626" w:type="dxa"/>
            <w:gridSpan w:val="2"/>
            <w:shd w:val="clear" w:color="auto" w:fill="auto"/>
            <w:vAlign w:val="center"/>
          </w:tcPr>
          <w:p w14:paraId="02B16D50" w14:textId="77777777" w:rsidR="00313725" w:rsidRPr="00AC3283" w:rsidRDefault="00313725" w:rsidP="009C556E">
            <w:pPr>
              <w:pStyle w:val="TAL"/>
              <w:keepNext w:val="0"/>
              <w:keepLines w:val="0"/>
              <w:rPr>
                <w:rFonts w:eastAsia="SimSun"/>
              </w:rPr>
            </w:pPr>
            <w:r w:rsidRPr="00AC3283">
              <w:rPr>
                <w:rFonts w:eastAsia="SimSun"/>
              </w:rPr>
              <w:t xml:space="preserve">Starting symbol (S) </w:t>
            </w:r>
          </w:p>
        </w:tc>
        <w:tc>
          <w:tcPr>
            <w:tcW w:w="825" w:type="dxa"/>
            <w:shd w:val="clear" w:color="auto" w:fill="auto"/>
            <w:vAlign w:val="center"/>
          </w:tcPr>
          <w:p w14:paraId="6BBB481D" w14:textId="77777777" w:rsidR="00313725" w:rsidRPr="00AC3283" w:rsidRDefault="00313725" w:rsidP="009C556E">
            <w:pPr>
              <w:pStyle w:val="TAC"/>
              <w:keepNext w:val="0"/>
              <w:keepLines w:val="0"/>
            </w:pPr>
          </w:p>
        </w:tc>
        <w:tc>
          <w:tcPr>
            <w:tcW w:w="3354" w:type="dxa"/>
            <w:gridSpan w:val="2"/>
            <w:shd w:val="clear" w:color="auto" w:fill="auto"/>
            <w:vAlign w:val="center"/>
          </w:tcPr>
          <w:p w14:paraId="0ACA6745" w14:textId="77777777" w:rsidR="00313725" w:rsidRPr="00AC3283" w:rsidRDefault="00313725" w:rsidP="009C556E">
            <w:pPr>
              <w:pStyle w:val="TAC"/>
              <w:keepNext w:val="0"/>
              <w:keepLines w:val="0"/>
            </w:pPr>
            <w:r w:rsidRPr="00AC3283">
              <w:t>2</w:t>
            </w:r>
          </w:p>
        </w:tc>
      </w:tr>
      <w:tr w:rsidR="00313725" w:rsidRPr="00AC3283" w14:paraId="1B773278" w14:textId="77777777" w:rsidTr="0050785C">
        <w:tc>
          <w:tcPr>
            <w:tcW w:w="1829" w:type="dxa"/>
            <w:vMerge/>
            <w:shd w:val="clear" w:color="auto" w:fill="auto"/>
            <w:vAlign w:val="center"/>
          </w:tcPr>
          <w:p w14:paraId="1BCFFFBE" w14:textId="77777777" w:rsidR="00313725" w:rsidRPr="00AC3283" w:rsidRDefault="00313725" w:rsidP="009C556E">
            <w:pPr>
              <w:pStyle w:val="TAL"/>
              <w:keepNext w:val="0"/>
              <w:keepLines w:val="0"/>
              <w:rPr>
                <w:rFonts w:eastAsia="SimSun"/>
              </w:rPr>
            </w:pPr>
          </w:p>
        </w:tc>
        <w:tc>
          <w:tcPr>
            <w:tcW w:w="3626" w:type="dxa"/>
            <w:gridSpan w:val="2"/>
            <w:shd w:val="clear" w:color="auto" w:fill="auto"/>
            <w:vAlign w:val="center"/>
          </w:tcPr>
          <w:p w14:paraId="1592DECA" w14:textId="77777777" w:rsidR="00313725" w:rsidRPr="00AC3283" w:rsidRDefault="00313725" w:rsidP="009C556E">
            <w:pPr>
              <w:pStyle w:val="TAL"/>
              <w:keepNext w:val="0"/>
              <w:keepLines w:val="0"/>
              <w:rPr>
                <w:rFonts w:eastAsia="SimSun"/>
              </w:rPr>
            </w:pPr>
            <w:r w:rsidRPr="00AC3283">
              <w:rPr>
                <w:rFonts w:eastAsia="SimSun"/>
              </w:rPr>
              <w:t>Length (L)</w:t>
            </w:r>
          </w:p>
        </w:tc>
        <w:tc>
          <w:tcPr>
            <w:tcW w:w="825" w:type="dxa"/>
            <w:shd w:val="clear" w:color="auto" w:fill="auto"/>
            <w:vAlign w:val="center"/>
          </w:tcPr>
          <w:p w14:paraId="3E7998CA" w14:textId="77777777" w:rsidR="00313725" w:rsidRPr="00AC3283" w:rsidRDefault="00313725" w:rsidP="009C556E">
            <w:pPr>
              <w:pStyle w:val="TAC"/>
              <w:keepNext w:val="0"/>
              <w:keepLines w:val="0"/>
            </w:pPr>
          </w:p>
        </w:tc>
        <w:tc>
          <w:tcPr>
            <w:tcW w:w="3354" w:type="dxa"/>
            <w:gridSpan w:val="2"/>
            <w:shd w:val="clear" w:color="auto" w:fill="auto"/>
            <w:vAlign w:val="center"/>
          </w:tcPr>
          <w:p w14:paraId="59E75A11" w14:textId="666AB77B" w:rsidR="00313725" w:rsidRPr="00BF5EDF" w:rsidRDefault="00313725" w:rsidP="009C556E">
            <w:pPr>
              <w:pStyle w:val="TAC"/>
              <w:keepNext w:val="0"/>
              <w:keepLines w:val="0"/>
              <w:rPr>
                <w:lang w:val="en-US" w:eastAsia="zh-CN"/>
              </w:rPr>
            </w:pPr>
            <w:r w:rsidRPr="00BF5EDF">
              <w:rPr>
                <w:rFonts w:hint="eastAsia"/>
                <w:highlight w:val="cyan"/>
                <w:lang w:eastAsia="zh-CN"/>
              </w:rPr>
              <w:t>T</w:t>
            </w:r>
            <w:r w:rsidRPr="00BF5EDF">
              <w:rPr>
                <w:highlight w:val="cyan"/>
                <w:lang w:eastAsia="zh-CN"/>
              </w:rPr>
              <w:t>DD: Specific to each Reference channel</w:t>
            </w:r>
            <w:r w:rsidR="00BF5EDF" w:rsidRPr="00BF5EDF">
              <w:rPr>
                <w:highlight w:val="cyan"/>
                <w:lang w:val="en-US" w:eastAsia="zh-CN"/>
              </w:rPr>
              <w:t xml:space="preserve"> with goal of 12.</w:t>
            </w:r>
          </w:p>
        </w:tc>
      </w:tr>
      <w:tr w:rsidR="00313725" w:rsidRPr="00AC3283" w14:paraId="6BFA62AE" w14:textId="77777777" w:rsidTr="0050785C">
        <w:tc>
          <w:tcPr>
            <w:tcW w:w="1829" w:type="dxa"/>
            <w:vMerge/>
            <w:shd w:val="clear" w:color="auto" w:fill="auto"/>
            <w:vAlign w:val="center"/>
          </w:tcPr>
          <w:p w14:paraId="46D7D579" w14:textId="77777777" w:rsidR="00313725" w:rsidRPr="00AC3283" w:rsidRDefault="00313725" w:rsidP="009C556E">
            <w:pPr>
              <w:pStyle w:val="TAL"/>
              <w:keepNext w:val="0"/>
              <w:keepLines w:val="0"/>
              <w:rPr>
                <w:rFonts w:eastAsia="SimSun"/>
              </w:rPr>
            </w:pPr>
          </w:p>
        </w:tc>
        <w:tc>
          <w:tcPr>
            <w:tcW w:w="3626" w:type="dxa"/>
            <w:gridSpan w:val="2"/>
            <w:shd w:val="clear" w:color="auto" w:fill="auto"/>
            <w:vAlign w:val="center"/>
          </w:tcPr>
          <w:p w14:paraId="61255F6B" w14:textId="77777777" w:rsidR="00313725" w:rsidRPr="00AC3283" w:rsidRDefault="00313725" w:rsidP="009C556E">
            <w:pPr>
              <w:pStyle w:val="TAL"/>
              <w:keepNext w:val="0"/>
              <w:keepLines w:val="0"/>
              <w:rPr>
                <w:rFonts w:eastAsia="SimSun"/>
              </w:rPr>
            </w:pPr>
            <w:r w:rsidRPr="00AC3283">
              <w:rPr>
                <w:rFonts w:eastAsia="SimSun"/>
              </w:rPr>
              <w:t>PDSCH aggregation factor</w:t>
            </w:r>
          </w:p>
        </w:tc>
        <w:tc>
          <w:tcPr>
            <w:tcW w:w="825" w:type="dxa"/>
            <w:shd w:val="clear" w:color="auto" w:fill="auto"/>
            <w:vAlign w:val="center"/>
          </w:tcPr>
          <w:p w14:paraId="71CA6B41" w14:textId="77777777" w:rsidR="00313725" w:rsidRPr="00AC3283" w:rsidRDefault="00313725" w:rsidP="009C556E">
            <w:pPr>
              <w:pStyle w:val="TAC"/>
              <w:keepNext w:val="0"/>
              <w:keepLines w:val="0"/>
            </w:pPr>
          </w:p>
        </w:tc>
        <w:tc>
          <w:tcPr>
            <w:tcW w:w="3354" w:type="dxa"/>
            <w:gridSpan w:val="2"/>
            <w:shd w:val="clear" w:color="auto" w:fill="auto"/>
            <w:vAlign w:val="center"/>
          </w:tcPr>
          <w:p w14:paraId="7D817F37" w14:textId="77777777" w:rsidR="00313725" w:rsidRPr="00AC3283" w:rsidRDefault="00313725" w:rsidP="009C556E">
            <w:pPr>
              <w:pStyle w:val="TAC"/>
              <w:keepNext w:val="0"/>
              <w:keepLines w:val="0"/>
            </w:pPr>
            <w:r w:rsidRPr="00AC3283">
              <w:t>1</w:t>
            </w:r>
          </w:p>
        </w:tc>
      </w:tr>
      <w:tr w:rsidR="00313725" w:rsidRPr="00AC3283" w14:paraId="50A9541A" w14:textId="77777777" w:rsidTr="0050785C">
        <w:tc>
          <w:tcPr>
            <w:tcW w:w="1829" w:type="dxa"/>
            <w:vMerge/>
            <w:shd w:val="clear" w:color="auto" w:fill="auto"/>
            <w:vAlign w:val="center"/>
          </w:tcPr>
          <w:p w14:paraId="7FA8973B" w14:textId="77777777" w:rsidR="00313725" w:rsidRPr="00AC3283" w:rsidRDefault="00313725" w:rsidP="009C556E">
            <w:pPr>
              <w:pStyle w:val="TAL"/>
              <w:keepNext w:val="0"/>
              <w:keepLines w:val="0"/>
              <w:rPr>
                <w:rFonts w:eastAsia="SimSun"/>
              </w:rPr>
            </w:pPr>
          </w:p>
        </w:tc>
        <w:tc>
          <w:tcPr>
            <w:tcW w:w="3626" w:type="dxa"/>
            <w:gridSpan w:val="2"/>
            <w:shd w:val="clear" w:color="auto" w:fill="auto"/>
            <w:vAlign w:val="center"/>
          </w:tcPr>
          <w:p w14:paraId="01BEB38A" w14:textId="77777777" w:rsidR="00313725" w:rsidRPr="00AC3283" w:rsidRDefault="00313725" w:rsidP="009C556E">
            <w:pPr>
              <w:pStyle w:val="TAL"/>
              <w:keepNext w:val="0"/>
              <w:keepLines w:val="0"/>
              <w:rPr>
                <w:rFonts w:eastAsia="SimSun"/>
              </w:rPr>
            </w:pPr>
            <w:r w:rsidRPr="00AC3283">
              <w:rPr>
                <w:rFonts w:eastAsia="SimSun"/>
              </w:rPr>
              <w:t>PRB bundling type</w:t>
            </w:r>
          </w:p>
        </w:tc>
        <w:tc>
          <w:tcPr>
            <w:tcW w:w="825" w:type="dxa"/>
            <w:shd w:val="clear" w:color="auto" w:fill="auto"/>
            <w:vAlign w:val="center"/>
          </w:tcPr>
          <w:p w14:paraId="0BFA676A" w14:textId="77777777" w:rsidR="00313725" w:rsidRPr="00AC3283" w:rsidRDefault="00313725" w:rsidP="009C556E">
            <w:pPr>
              <w:pStyle w:val="TAC"/>
              <w:keepNext w:val="0"/>
              <w:keepLines w:val="0"/>
            </w:pPr>
          </w:p>
        </w:tc>
        <w:tc>
          <w:tcPr>
            <w:tcW w:w="3354" w:type="dxa"/>
            <w:gridSpan w:val="2"/>
            <w:shd w:val="clear" w:color="auto" w:fill="auto"/>
            <w:vAlign w:val="center"/>
          </w:tcPr>
          <w:p w14:paraId="205DFC6B" w14:textId="77777777" w:rsidR="00313725" w:rsidRPr="00AC3283" w:rsidRDefault="00313725" w:rsidP="009C556E">
            <w:pPr>
              <w:pStyle w:val="TAC"/>
              <w:keepNext w:val="0"/>
              <w:keepLines w:val="0"/>
            </w:pPr>
            <w:r w:rsidRPr="00AC3283">
              <w:t>Static</w:t>
            </w:r>
          </w:p>
        </w:tc>
      </w:tr>
      <w:tr w:rsidR="00313725" w:rsidRPr="00AC3283" w14:paraId="7D8E5E09" w14:textId="77777777" w:rsidTr="0050785C">
        <w:tc>
          <w:tcPr>
            <w:tcW w:w="1829" w:type="dxa"/>
            <w:vMerge/>
            <w:shd w:val="clear" w:color="auto" w:fill="auto"/>
            <w:vAlign w:val="center"/>
          </w:tcPr>
          <w:p w14:paraId="0B0C3FBB" w14:textId="77777777" w:rsidR="00313725" w:rsidRPr="00AC3283" w:rsidRDefault="00313725" w:rsidP="009C556E">
            <w:pPr>
              <w:pStyle w:val="TAL"/>
              <w:keepNext w:val="0"/>
              <w:keepLines w:val="0"/>
              <w:rPr>
                <w:rFonts w:eastAsia="SimSun"/>
                <w:i/>
              </w:rPr>
            </w:pPr>
          </w:p>
        </w:tc>
        <w:tc>
          <w:tcPr>
            <w:tcW w:w="3626" w:type="dxa"/>
            <w:gridSpan w:val="2"/>
            <w:shd w:val="clear" w:color="auto" w:fill="auto"/>
            <w:vAlign w:val="center"/>
          </w:tcPr>
          <w:p w14:paraId="6FF58F4B" w14:textId="77777777" w:rsidR="00313725" w:rsidRPr="00AC3283" w:rsidRDefault="00313725" w:rsidP="009C556E">
            <w:pPr>
              <w:pStyle w:val="TAL"/>
              <w:keepNext w:val="0"/>
              <w:keepLines w:val="0"/>
              <w:rPr>
                <w:rFonts w:eastAsia="SimSun"/>
              </w:rPr>
            </w:pPr>
            <w:r w:rsidRPr="00AC3283">
              <w:rPr>
                <w:rFonts w:eastAsia="SimSun"/>
              </w:rPr>
              <w:t>PRB bundling size</w:t>
            </w:r>
          </w:p>
        </w:tc>
        <w:tc>
          <w:tcPr>
            <w:tcW w:w="825" w:type="dxa"/>
            <w:shd w:val="clear" w:color="auto" w:fill="auto"/>
            <w:vAlign w:val="center"/>
          </w:tcPr>
          <w:p w14:paraId="3A873073" w14:textId="77777777" w:rsidR="00313725" w:rsidRPr="00AC3283" w:rsidRDefault="00313725" w:rsidP="009C556E">
            <w:pPr>
              <w:pStyle w:val="TAC"/>
              <w:keepNext w:val="0"/>
              <w:keepLines w:val="0"/>
            </w:pPr>
          </w:p>
        </w:tc>
        <w:tc>
          <w:tcPr>
            <w:tcW w:w="3354" w:type="dxa"/>
            <w:gridSpan w:val="2"/>
            <w:shd w:val="clear" w:color="auto" w:fill="auto"/>
            <w:vAlign w:val="center"/>
          </w:tcPr>
          <w:p w14:paraId="6F5A7D86" w14:textId="77777777" w:rsidR="00313725" w:rsidRPr="00AC3283" w:rsidRDefault="00313725" w:rsidP="009C556E">
            <w:pPr>
              <w:pStyle w:val="TAC"/>
              <w:keepNext w:val="0"/>
              <w:keepLines w:val="0"/>
            </w:pPr>
            <w:r w:rsidRPr="00AC3283">
              <w:t>2</w:t>
            </w:r>
          </w:p>
        </w:tc>
      </w:tr>
      <w:tr w:rsidR="00313725" w:rsidRPr="00AC3283" w14:paraId="0F1D62F0" w14:textId="77777777" w:rsidTr="0050785C">
        <w:tc>
          <w:tcPr>
            <w:tcW w:w="1829" w:type="dxa"/>
            <w:vMerge/>
            <w:shd w:val="clear" w:color="auto" w:fill="auto"/>
            <w:vAlign w:val="center"/>
          </w:tcPr>
          <w:p w14:paraId="59BA6FE3" w14:textId="77777777" w:rsidR="00313725" w:rsidRPr="00AC3283" w:rsidRDefault="00313725" w:rsidP="009C556E">
            <w:pPr>
              <w:pStyle w:val="TAL"/>
              <w:keepNext w:val="0"/>
              <w:keepLines w:val="0"/>
              <w:rPr>
                <w:rFonts w:eastAsia="SimSun"/>
                <w:i/>
              </w:rPr>
            </w:pPr>
          </w:p>
        </w:tc>
        <w:tc>
          <w:tcPr>
            <w:tcW w:w="3626" w:type="dxa"/>
            <w:gridSpan w:val="2"/>
            <w:shd w:val="clear" w:color="auto" w:fill="auto"/>
            <w:vAlign w:val="center"/>
          </w:tcPr>
          <w:p w14:paraId="6063319A" w14:textId="77777777" w:rsidR="00313725" w:rsidRPr="00AC3283" w:rsidRDefault="00313725" w:rsidP="009C556E">
            <w:pPr>
              <w:pStyle w:val="TAL"/>
              <w:keepNext w:val="0"/>
              <w:keepLines w:val="0"/>
              <w:rPr>
                <w:rFonts w:eastAsia="SimSun"/>
              </w:rPr>
            </w:pPr>
            <w:r w:rsidRPr="00AC3283">
              <w:rPr>
                <w:rFonts w:eastAsia="SimSun"/>
              </w:rPr>
              <w:t>Resource allocation type</w:t>
            </w:r>
          </w:p>
        </w:tc>
        <w:tc>
          <w:tcPr>
            <w:tcW w:w="825" w:type="dxa"/>
            <w:shd w:val="clear" w:color="auto" w:fill="auto"/>
            <w:vAlign w:val="center"/>
          </w:tcPr>
          <w:p w14:paraId="5872CE7D" w14:textId="77777777" w:rsidR="00313725" w:rsidRPr="00AC3283" w:rsidRDefault="00313725" w:rsidP="009C556E">
            <w:pPr>
              <w:pStyle w:val="TAC"/>
              <w:keepNext w:val="0"/>
              <w:keepLines w:val="0"/>
            </w:pPr>
          </w:p>
        </w:tc>
        <w:tc>
          <w:tcPr>
            <w:tcW w:w="3354" w:type="dxa"/>
            <w:gridSpan w:val="2"/>
            <w:shd w:val="clear" w:color="auto" w:fill="auto"/>
            <w:vAlign w:val="center"/>
          </w:tcPr>
          <w:p w14:paraId="476880AE" w14:textId="77777777" w:rsidR="00313725" w:rsidRPr="00AC3283" w:rsidRDefault="00313725" w:rsidP="009C556E">
            <w:pPr>
              <w:pStyle w:val="TAC"/>
              <w:keepNext w:val="0"/>
              <w:keepLines w:val="0"/>
            </w:pPr>
            <w:r w:rsidRPr="00AC3283">
              <w:t>Type 0</w:t>
            </w:r>
          </w:p>
        </w:tc>
      </w:tr>
      <w:tr w:rsidR="00313725" w:rsidRPr="00AC3283" w14:paraId="12250174" w14:textId="77777777" w:rsidTr="0050785C">
        <w:tc>
          <w:tcPr>
            <w:tcW w:w="1829" w:type="dxa"/>
            <w:vMerge/>
            <w:shd w:val="clear" w:color="auto" w:fill="auto"/>
            <w:vAlign w:val="center"/>
          </w:tcPr>
          <w:p w14:paraId="75694EDA" w14:textId="77777777" w:rsidR="00313725" w:rsidRPr="00AC3283" w:rsidRDefault="00313725" w:rsidP="009C556E">
            <w:pPr>
              <w:pStyle w:val="TAL"/>
              <w:keepNext w:val="0"/>
              <w:keepLines w:val="0"/>
              <w:rPr>
                <w:rFonts w:eastAsia="SimSun"/>
                <w:i/>
              </w:rPr>
            </w:pPr>
          </w:p>
        </w:tc>
        <w:tc>
          <w:tcPr>
            <w:tcW w:w="3626" w:type="dxa"/>
            <w:gridSpan w:val="2"/>
            <w:shd w:val="clear" w:color="auto" w:fill="auto"/>
            <w:vAlign w:val="center"/>
          </w:tcPr>
          <w:p w14:paraId="6402EDD7" w14:textId="77777777" w:rsidR="00313725" w:rsidRPr="00AC3283" w:rsidRDefault="00313725" w:rsidP="009C556E">
            <w:pPr>
              <w:pStyle w:val="TAL"/>
              <w:keepNext w:val="0"/>
              <w:keepLines w:val="0"/>
              <w:rPr>
                <w:rFonts w:eastAsia="SimSun"/>
              </w:rPr>
            </w:pPr>
            <w:r w:rsidRPr="00AC3283">
              <w:rPr>
                <w:rFonts w:eastAsia="SimSun"/>
              </w:rPr>
              <w:t>RBG size</w:t>
            </w:r>
          </w:p>
        </w:tc>
        <w:tc>
          <w:tcPr>
            <w:tcW w:w="825" w:type="dxa"/>
            <w:shd w:val="clear" w:color="auto" w:fill="auto"/>
            <w:vAlign w:val="center"/>
          </w:tcPr>
          <w:p w14:paraId="5F6B39A1" w14:textId="77777777" w:rsidR="00313725" w:rsidRPr="00AC3283" w:rsidRDefault="00313725" w:rsidP="009C556E">
            <w:pPr>
              <w:pStyle w:val="TAC"/>
              <w:keepNext w:val="0"/>
              <w:keepLines w:val="0"/>
            </w:pPr>
          </w:p>
        </w:tc>
        <w:tc>
          <w:tcPr>
            <w:tcW w:w="3354" w:type="dxa"/>
            <w:gridSpan w:val="2"/>
            <w:shd w:val="clear" w:color="auto" w:fill="auto"/>
            <w:vAlign w:val="center"/>
          </w:tcPr>
          <w:p w14:paraId="2F8EBE3D" w14:textId="77777777" w:rsidR="00313725" w:rsidRPr="00AC3283" w:rsidRDefault="00313725" w:rsidP="009C556E">
            <w:pPr>
              <w:pStyle w:val="TAC"/>
              <w:keepNext w:val="0"/>
              <w:keepLines w:val="0"/>
            </w:pPr>
            <w:r w:rsidRPr="00AC3283">
              <w:rPr>
                <w:lang w:eastAsia="zh-CN"/>
              </w:rPr>
              <w:t>C</w:t>
            </w:r>
            <w:r w:rsidRPr="00AC3283">
              <w:rPr>
                <w:rFonts w:hint="eastAsia"/>
                <w:lang w:eastAsia="zh-CN"/>
              </w:rPr>
              <w:t>onfig2</w:t>
            </w:r>
          </w:p>
        </w:tc>
      </w:tr>
      <w:tr w:rsidR="00313725" w:rsidRPr="00AC3283" w14:paraId="72FBC642" w14:textId="77777777" w:rsidTr="0050785C">
        <w:tc>
          <w:tcPr>
            <w:tcW w:w="1829" w:type="dxa"/>
            <w:vMerge/>
            <w:shd w:val="clear" w:color="auto" w:fill="auto"/>
            <w:vAlign w:val="center"/>
          </w:tcPr>
          <w:p w14:paraId="30B58A12" w14:textId="77777777" w:rsidR="00313725" w:rsidRPr="00AC3283" w:rsidRDefault="00313725" w:rsidP="009C556E">
            <w:pPr>
              <w:pStyle w:val="TAL"/>
              <w:keepNext w:val="0"/>
              <w:keepLines w:val="0"/>
              <w:rPr>
                <w:rFonts w:eastAsia="SimSun"/>
                <w:i/>
              </w:rPr>
            </w:pPr>
          </w:p>
        </w:tc>
        <w:tc>
          <w:tcPr>
            <w:tcW w:w="3626" w:type="dxa"/>
            <w:gridSpan w:val="2"/>
            <w:shd w:val="clear" w:color="auto" w:fill="auto"/>
            <w:vAlign w:val="center"/>
          </w:tcPr>
          <w:p w14:paraId="3F7EA097" w14:textId="77777777" w:rsidR="00313725" w:rsidRPr="00AC3283" w:rsidRDefault="00313725" w:rsidP="009C556E">
            <w:pPr>
              <w:pStyle w:val="TAL"/>
              <w:keepNext w:val="0"/>
              <w:keepLines w:val="0"/>
              <w:rPr>
                <w:rFonts w:eastAsia="SimSun"/>
              </w:rPr>
            </w:pPr>
            <w:r w:rsidRPr="00AC3283">
              <w:rPr>
                <w:rFonts w:eastAsia="SimSun"/>
                <w:lang w:eastAsia="ja-JP"/>
              </w:rPr>
              <w:t>VRB-to-PRB mapping type</w:t>
            </w:r>
          </w:p>
        </w:tc>
        <w:tc>
          <w:tcPr>
            <w:tcW w:w="825" w:type="dxa"/>
            <w:shd w:val="clear" w:color="auto" w:fill="auto"/>
            <w:vAlign w:val="center"/>
          </w:tcPr>
          <w:p w14:paraId="77E3A8B4" w14:textId="77777777" w:rsidR="00313725" w:rsidRPr="00AC3283" w:rsidRDefault="00313725" w:rsidP="009C556E">
            <w:pPr>
              <w:pStyle w:val="TAC"/>
              <w:keepNext w:val="0"/>
              <w:keepLines w:val="0"/>
            </w:pPr>
          </w:p>
        </w:tc>
        <w:tc>
          <w:tcPr>
            <w:tcW w:w="3354" w:type="dxa"/>
            <w:gridSpan w:val="2"/>
            <w:shd w:val="clear" w:color="auto" w:fill="auto"/>
            <w:vAlign w:val="center"/>
          </w:tcPr>
          <w:p w14:paraId="73CBF826" w14:textId="77777777" w:rsidR="00313725" w:rsidRPr="00AC3283" w:rsidRDefault="00313725" w:rsidP="009C556E">
            <w:pPr>
              <w:pStyle w:val="TAC"/>
              <w:keepNext w:val="0"/>
              <w:keepLines w:val="0"/>
            </w:pPr>
            <w:r w:rsidRPr="00AC3283">
              <w:t>Non-interleaved</w:t>
            </w:r>
          </w:p>
        </w:tc>
      </w:tr>
      <w:tr w:rsidR="00313725" w:rsidRPr="00AC3283" w14:paraId="6E1F871A" w14:textId="77777777" w:rsidTr="0050785C">
        <w:tc>
          <w:tcPr>
            <w:tcW w:w="1829" w:type="dxa"/>
            <w:vMerge/>
            <w:shd w:val="clear" w:color="auto" w:fill="auto"/>
            <w:vAlign w:val="center"/>
          </w:tcPr>
          <w:p w14:paraId="3FF1C6F1" w14:textId="77777777" w:rsidR="00313725" w:rsidRPr="00AC3283" w:rsidRDefault="00313725" w:rsidP="009C556E">
            <w:pPr>
              <w:pStyle w:val="TAL"/>
              <w:keepNext w:val="0"/>
              <w:keepLines w:val="0"/>
              <w:rPr>
                <w:rFonts w:eastAsia="SimSun"/>
              </w:rPr>
            </w:pPr>
          </w:p>
        </w:tc>
        <w:tc>
          <w:tcPr>
            <w:tcW w:w="3626" w:type="dxa"/>
            <w:gridSpan w:val="2"/>
            <w:shd w:val="clear" w:color="auto" w:fill="auto"/>
            <w:vAlign w:val="center"/>
          </w:tcPr>
          <w:p w14:paraId="3969D3DB" w14:textId="77777777" w:rsidR="00313725" w:rsidRPr="00AC3283" w:rsidRDefault="00313725" w:rsidP="009C556E">
            <w:pPr>
              <w:pStyle w:val="TAL"/>
              <w:keepNext w:val="0"/>
              <w:keepLines w:val="0"/>
              <w:rPr>
                <w:rFonts w:eastAsia="SimSun"/>
              </w:rPr>
            </w:pPr>
            <w:r w:rsidRPr="00AC3283">
              <w:rPr>
                <w:rFonts w:eastAsia="SimSun"/>
                <w:lang w:eastAsia="ja-JP"/>
              </w:rPr>
              <w:t xml:space="preserve">VRB-to-PRB mapping </w:t>
            </w:r>
            <w:proofErr w:type="spellStart"/>
            <w:r w:rsidRPr="00AC3283">
              <w:rPr>
                <w:rFonts w:eastAsia="SimSun"/>
                <w:lang w:eastAsia="ja-JP"/>
              </w:rPr>
              <w:t>interleaver</w:t>
            </w:r>
            <w:proofErr w:type="spellEnd"/>
            <w:r w:rsidRPr="00AC3283">
              <w:rPr>
                <w:rFonts w:eastAsia="SimSun"/>
                <w:lang w:eastAsia="ja-JP"/>
              </w:rPr>
              <w:t xml:space="preserve"> bundle size</w:t>
            </w:r>
          </w:p>
        </w:tc>
        <w:tc>
          <w:tcPr>
            <w:tcW w:w="825" w:type="dxa"/>
            <w:shd w:val="clear" w:color="auto" w:fill="auto"/>
            <w:vAlign w:val="center"/>
          </w:tcPr>
          <w:p w14:paraId="2BF15D44" w14:textId="77777777" w:rsidR="00313725" w:rsidRPr="00AC3283" w:rsidRDefault="00313725" w:rsidP="009C556E">
            <w:pPr>
              <w:pStyle w:val="TAC"/>
              <w:keepNext w:val="0"/>
              <w:keepLines w:val="0"/>
            </w:pPr>
          </w:p>
        </w:tc>
        <w:tc>
          <w:tcPr>
            <w:tcW w:w="3354" w:type="dxa"/>
            <w:gridSpan w:val="2"/>
            <w:shd w:val="clear" w:color="auto" w:fill="auto"/>
            <w:vAlign w:val="center"/>
          </w:tcPr>
          <w:p w14:paraId="6593B1F9" w14:textId="77777777" w:rsidR="00313725" w:rsidRPr="00AC3283" w:rsidRDefault="00313725" w:rsidP="009C556E">
            <w:pPr>
              <w:pStyle w:val="TAC"/>
              <w:keepNext w:val="0"/>
              <w:keepLines w:val="0"/>
            </w:pPr>
            <w:r w:rsidRPr="00AC3283">
              <w:t>N/A</w:t>
            </w:r>
          </w:p>
        </w:tc>
      </w:tr>
      <w:tr w:rsidR="00483C38" w:rsidRPr="00AC3283" w14:paraId="7D56ABD3" w14:textId="77777777" w:rsidTr="0050785C">
        <w:tc>
          <w:tcPr>
            <w:tcW w:w="1829" w:type="dxa"/>
            <w:vMerge w:val="restart"/>
            <w:shd w:val="clear" w:color="auto" w:fill="auto"/>
            <w:vAlign w:val="center"/>
          </w:tcPr>
          <w:p w14:paraId="4A8EF4FE" w14:textId="77777777" w:rsidR="00483C38" w:rsidRPr="00AC3283" w:rsidRDefault="00483C38" w:rsidP="009C556E">
            <w:pPr>
              <w:pStyle w:val="TAL"/>
              <w:keepNext w:val="0"/>
              <w:keepLines w:val="0"/>
              <w:rPr>
                <w:rFonts w:eastAsia="SimSun"/>
              </w:rPr>
            </w:pPr>
            <w:r w:rsidRPr="00AC3283">
              <w:rPr>
                <w:rFonts w:eastAsia="SimSun"/>
              </w:rPr>
              <w:t>PDSCH DMRS configuration</w:t>
            </w:r>
          </w:p>
        </w:tc>
        <w:tc>
          <w:tcPr>
            <w:tcW w:w="3626" w:type="dxa"/>
            <w:gridSpan w:val="2"/>
            <w:shd w:val="clear" w:color="auto" w:fill="auto"/>
            <w:vAlign w:val="center"/>
          </w:tcPr>
          <w:p w14:paraId="69599A8C" w14:textId="77777777" w:rsidR="00483C38" w:rsidRPr="00AC3283" w:rsidRDefault="00483C38" w:rsidP="009C556E">
            <w:pPr>
              <w:pStyle w:val="TAL"/>
              <w:keepNext w:val="0"/>
              <w:keepLines w:val="0"/>
              <w:rPr>
                <w:rFonts w:eastAsia="SimSun"/>
                <w:szCs w:val="18"/>
              </w:rPr>
            </w:pPr>
            <w:r w:rsidRPr="00AC3283">
              <w:rPr>
                <w:rFonts w:eastAsia="SimSun"/>
                <w:szCs w:val="18"/>
              </w:rPr>
              <w:t>DMRS Type</w:t>
            </w:r>
          </w:p>
        </w:tc>
        <w:tc>
          <w:tcPr>
            <w:tcW w:w="825" w:type="dxa"/>
            <w:shd w:val="clear" w:color="auto" w:fill="auto"/>
            <w:vAlign w:val="center"/>
          </w:tcPr>
          <w:p w14:paraId="2D8AEABE" w14:textId="77777777" w:rsidR="00483C38" w:rsidRPr="00AC3283" w:rsidRDefault="00483C38" w:rsidP="009C556E">
            <w:pPr>
              <w:pStyle w:val="TAC"/>
              <w:keepNext w:val="0"/>
              <w:keepLines w:val="0"/>
            </w:pPr>
          </w:p>
        </w:tc>
        <w:tc>
          <w:tcPr>
            <w:tcW w:w="3354" w:type="dxa"/>
            <w:gridSpan w:val="2"/>
            <w:shd w:val="clear" w:color="auto" w:fill="auto"/>
            <w:vAlign w:val="center"/>
          </w:tcPr>
          <w:p w14:paraId="455C347E" w14:textId="77777777" w:rsidR="00483C38" w:rsidRPr="00AC3283" w:rsidRDefault="00483C38" w:rsidP="009C556E">
            <w:pPr>
              <w:pStyle w:val="TAC"/>
              <w:keepNext w:val="0"/>
              <w:keepLines w:val="0"/>
            </w:pPr>
            <w:r w:rsidRPr="00AC3283">
              <w:t>Type 1</w:t>
            </w:r>
          </w:p>
        </w:tc>
      </w:tr>
      <w:tr w:rsidR="00483C38" w:rsidRPr="00AC3283" w14:paraId="7B9D2B90" w14:textId="77777777" w:rsidTr="0050785C">
        <w:tc>
          <w:tcPr>
            <w:tcW w:w="1829" w:type="dxa"/>
            <w:vMerge/>
            <w:shd w:val="clear" w:color="auto" w:fill="auto"/>
            <w:vAlign w:val="center"/>
          </w:tcPr>
          <w:p w14:paraId="010AA6A2" w14:textId="77777777" w:rsidR="00483C38" w:rsidRPr="00AC3283" w:rsidRDefault="00483C38" w:rsidP="009C556E">
            <w:pPr>
              <w:pStyle w:val="TAL"/>
              <w:keepNext w:val="0"/>
              <w:keepLines w:val="0"/>
              <w:rPr>
                <w:rFonts w:eastAsia="SimSun"/>
              </w:rPr>
            </w:pPr>
          </w:p>
        </w:tc>
        <w:tc>
          <w:tcPr>
            <w:tcW w:w="3626" w:type="dxa"/>
            <w:gridSpan w:val="2"/>
            <w:shd w:val="clear" w:color="auto" w:fill="auto"/>
            <w:vAlign w:val="center"/>
          </w:tcPr>
          <w:p w14:paraId="10A73466" w14:textId="77777777" w:rsidR="00483C38" w:rsidRPr="00AC3283" w:rsidRDefault="00483C38" w:rsidP="009C556E">
            <w:pPr>
              <w:pStyle w:val="TAL"/>
              <w:keepNext w:val="0"/>
              <w:keepLines w:val="0"/>
              <w:rPr>
                <w:rFonts w:eastAsia="SimSun"/>
              </w:rPr>
            </w:pPr>
            <w:r w:rsidRPr="00AC3283">
              <w:rPr>
                <w:rFonts w:eastAsia="SimSun"/>
              </w:rPr>
              <w:t>Number of additional DMRS</w:t>
            </w:r>
          </w:p>
        </w:tc>
        <w:tc>
          <w:tcPr>
            <w:tcW w:w="825" w:type="dxa"/>
            <w:shd w:val="clear" w:color="auto" w:fill="auto"/>
            <w:vAlign w:val="center"/>
          </w:tcPr>
          <w:p w14:paraId="7991F296" w14:textId="77777777" w:rsidR="00483C38" w:rsidRPr="00AC3283" w:rsidRDefault="00483C38" w:rsidP="009C556E">
            <w:pPr>
              <w:pStyle w:val="TAC"/>
              <w:keepNext w:val="0"/>
              <w:keepLines w:val="0"/>
            </w:pPr>
          </w:p>
        </w:tc>
        <w:tc>
          <w:tcPr>
            <w:tcW w:w="3354" w:type="dxa"/>
            <w:gridSpan w:val="2"/>
            <w:shd w:val="clear" w:color="auto" w:fill="auto"/>
            <w:vAlign w:val="center"/>
          </w:tcPr>
          <w:p w14:paraId="6F145F69" w14:textId="77777777" w:rsidR="00483C38" w:rsidRPr="00AC3283" w:rsidRDefault="00483C38" w:rsidP="009C556E">
            <w:pPr>
              <w:pStyle w:val="TAC"/>
              <w:keepNext w:val="0"/>
              <w:keepLines w:val="0"/>
              <w:rPr>
                <w:lang w:eastAsia="zh-CN"/>
              </w:rPr>
            </w:pPr>
            <w:r w:rsidRPr="00AC3283">
              <w:t>1</w:t>
            </w:r>
          </w:p>
        </w:tc>
      </w:tr>
      <w:tr w:rsidR="00483C38" w:rsidRPr="00AC3283" w14:paraId="506B1EAB" w14:textId="77777777" w:rsidTr="0050785C">
        <w:tc>
          <w:tcPr>
            <w:tcW w:w="1829" w:type="dxa"/>
            <w:vMerge/>
            <w:shd w:val="clear" w:color="auto" w:fill="auto"/>
            <w:vAlign w:val="center"/>
          </w:tcPr>
          <w:p w14:paraId="579D2D38" w14:textId="77777777" w:rsidR="00483C38" w:rsidRPr="00AC3283" w:rsidRDefault="00483C38" w:rsidP="009C556E">
            <w:pPr>
              <w:pStyle w:val="TAL"/>
              <w:keepNext w:val="0"/>
              <w:keepLines w:val="0"/>
              <w:rPr>
                <w:rFonts w:eastAsia="SimSun"/>
              </w:rPr>
            </w:pPr>
          </w:p>
        </w:tc>
        <w:tc>
          <w:tcPr>
            <w:tcW w:w="3626" w:type="dxa"/>
            <w:gridSpan w:val="2"/>
            <w:shd w:val="clear" w:color="auto" w:fill="auto"/>
            <w:vAlign w:val="center"/>
          </w:tcPr>
          <w:p w14:paraId="43DCAB90" w14:textId="77777777" w:rsidR="00483C38" w:rsidRPr="00AC3283" w:rsidRDefault="00483C38" w:rsidP="009C556E">
            <w:pPr>
              <w:pStyle w:val="TAL"/>
              <w:keepNext w:val="0"/>
              <w:keepLines w:val="0"/>
              <w:rPr>
                <w:rFonts w:eastAsia="SimSun"/>
              </w:rPr>
            </w:pPr>
            <w:r w:rsidRPr="00AC3283">
              <w:rPr>
                <w:rFonts w:eastAsia="SimSun"/>
              </w:rPr>
              <w:t>Maximum number of OFDM symbols for DL front loaded DMRS</w:t>
            </w:r>
          </w:p>
        </w:tc>
        <w:tc>
          <w:tcPr>
            <w:tcW w:w="825" w:type="dxa"/>
            <w:shd w:val="clear" w:color="auto" w:fill="auto"/>
            <w:vAlign w:val="center"/>
          </w:tcPr>
          <w:p w14:paraId="03AE9493" w14:textId="77777777" w:rsidR="00483C38" w:rsidRPr="00AC3283" w:rsidRDefault="00483C38" w:rsidP="009C556E">
            <w:pPr>
              <w:pStyle w:val="TAC"/>
              <w:keepNext w:val="0"/>
              <w:keepLines w:val="0"/>
            </w:pPr>
          </w:p>
        </w:tc>
        <w:tc>
          <w:tcPr>
            <w:tcW w:w="3354" w:type="dxa"/>
            <w:gridSpan w:val="2"/>
            <w:shd w:val="clear" w:color="auto" w:fill="auto"/>
            <w:vAlign w:val="center"/>
          </w:tcPr>
          <w:p w14:paraId="5B867609" w14:textId="77777777" w:rsidR="00483C38" w:rsidRPr="00AC3283" w:rsidRDefault="00483C38" w:rsidP="009C556E">
            <w:pPr>
              <w:pStyle w:val="TAC"/>
              <w:keepNext w:val="0"/>
              <w:keepLines w:val="0"/>
            </w:pPr>
            <w:r w:rsidRPr="00AC3283">
              <w:t>1</w:t>
            </w:r>
          </w:p>
        </w:tc>
      </w:tr>
      <w:tr w:rsidR="00483C38" w:rsidRPr="00AC3283" w14:paraId="749B7185" w14:textId="77777777" w:rsidTr="0050785C">
        <w:tc>
          <w:tcPr>
            <w:tcW w:w="1829" w:type="dxa"/>
            <w:vMerge/>
            <w:shd w:val="clear" w:color="auto" w:fill="auto"/>
            <w:vAlign w:val="center"/>
          </w:tcPr>
          <w:p w14:paraId="272387ED" w14:textId="77777777" w:rsidR="00483C38" w:rsidRPr="00AC3283" w:rsidRDefault="00483C38" w:rsidP="009C556E">
            <w:pPr>
              <w:pStyle w:val="TAL"/>
              <w:keepNext w:val="0"/>
              <w:keepLines w:val="0"/>
              <w:rPr>
                <w:rFonts w:eastAsia="SimSun"/>
              </w:rPr>
            </w:pPr>
          </w:p>
        </w:tc>
        <w:tc>
          <w:tcPr>
            <w:tcW w:w="3626" w:type="dxa"/>
            <w:gridSpan w:val="2"/>
            <w:shd w:val="clear" w:color="auto" w:fill="auto"/>
            <w:vAlign w:val="center"/>
          </w:tcPr>
          <w:p w14:paraId="19224ECA" w14:textId="677E8B2E" w:rsidR="00483C38" w:rsidRPr="00AC3283" w:rsidRDefault="00483C38" w:rsidP="009C556E">
            <w:pPr>
              <w:pStyle w:val="TAL"/>
              <w:keepNext w:val="0"/>
              <w:keepLines w:val="0"/>
              <w:rPr>
                <w:rFonts w:eastAsia="SimSun"/>
              </w:rPr>
            </w:pPr>
            <w:r>
              <w:rPr>
                <w:rFonts w:eastAsia="SimSun"/>
              </w:rPr>
              <w:t>Antenna ports</w:t>
            </w:r>
          </w:p>
        </w:tc>
        <w:tc>
          <w:tcPr>
            <w:tcW w:w="825" w:type="dxa"/>
            <w:shd w:val="clear" w:color="auto" w:fill="auto"/>
            <w:vAlign w:val="center"/>
          </w:tcPr>
          <w:p w14:paraId="54355DFE" w14:textId="77777777" w:rsidR="00483C38" w:rsidRPr="00AC3283" w:rsidRDefault="00483C38" w:rsidP="009C556E">
            <w:pPr>
              <w:pStyle w:val="TAC"/>
              <w:keepNext w:val="0"/>
              <w:keepLines w:val="0"/>
            </w:pPr>
          </w:p>
        </w:tc>
        <w:tc>
          <w:tcPr>
            <w:tcW w:w="3354" w:type="dxa"/>
            <w:gridSpan w:val="2"/>
            <w:shd w:val="clear" w:color="auto" w:fill="auto"/>
            <w:vAlign w:val="center"/>
          </w:tcPr>
          <w:p w14:paraId="1E63C579" w14:textId="5C4CF4A4" w:rsidR="00483C38" w:rsidRPr="00483C38" w:rsidRDefault="00483C38" w:rsidP="009C556E">
            <w:pPr>
              <w:pStyle w:val="TAC"/>
              <w:keepNext w:val="0"/>
              <w:keepLines w:val="0"/>
              <w:rPr>
                <w:lang w:val="en-US"/>
              </w:rPr>
            </w:pPr>
            <w:r>
              <w:rPr>
                <w:lang w:val="en-US"/>
              </w:rPr>
              <w:t>{1000}</w:t>
            </w:r>
          </w:p>
        </w:tc>
      </w:tr>
      <w:tr w:rsidR="00313725" w:rsidRPr="00AC3283" w14:paraId="5CD7D058" w14:textId="77777777" w:rsidTr="0050785C">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47970" w14:textId="77777777" w:rsidR="00313725" w:rsidRPr="00AC3283" w:rsidRDefault="00313725" w:rsidP="009C556E">
            <w:pPr>
              <w:pStyle w:val="TAL"/>
              <w:keepNext w:val="0"/>
              <w:keepLines w:val="0"/>
              <w:rPr>
                <w:rFonts w:eastAsia="SimSun"/>
              </w:rPr>
            </w:pPr>
            <w:r w:rsidRPr="00FC0F53">
              <w:rPr>
                <w:rFonts w:eastAsia="SimSun"/>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D338611" w14:textId="77777777" w:rsidR="00313725" w:rsidRPr="00AC3283" w:rsidRDefault="00313725"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25D9" w14:textId="43D7F5CC" w:rsidR="00313725" w:rsidRPr="00A850E3" w:rsidRDefault="00A850E3" w:rsidP="009C556E">
            <w:pPr>
              <w:pStyle w:val="TAC"/>
              <w:keepNext w:val="0"/>
              <w:keepLines w:val="0"/>
              <w:rPr>
                <w:lang w:val="en-US" w:eastAsia="zh-CN"/>
              </w:rPr>
            </w:pPr>
            <w:r w:rsidRPr="00A850E3">
              <w:rPr>
                <w:highlight w:val="cyan"/>
                <w:lang w:val="en-US"/>
              </w:rPr>
              <w:t>8</w:t>
            </w:r>
          </w:p>
        </w:tc>
      </w:tr>
      <w:tr w:rsidR="00313725" w14:paraId="2C29E166" w14:textId="77777777" w:rsidTr="0050785C">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0A9FE" w14:textId="77777777" w:rsidR="00313725" w:rsidRPr="00AC3283" w:rsidRDefault="00313725" w:rsidP="009C556E">
            <w:pPr>
              <w:pStyle w:val="TAL"/>
              <w:keepNext w:val="0"/>
              <w:keepLines w:val="0"/>
              <w:rPr>
                <w:rFonts w:eastAsia="SimSun"/>
              </w:rPr>
            </w:pPr>
            <w:r>
              <w:rPr>
                <w:rFonts w:eastAsia="SimSun" w:hint="eastAsia"/>
                <w:lang w:eastAsia="zh-CN"/>
              </w:rPr>
              <w:t xml:space="preserve">TDD UL-DL </w:t>
            </w:r>
            <w:r>
              <w:rPr>
                <w:rFonts w:eastAsia="SimSun"/>
                <w:lang w:eastAsia="zh-CN"/>
              </w:rPr>
              <w:t>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664FF0" w14:textId="77777777" w:rsidR="00313725" w:rsidRPr="00AC3283" w:rsidRDefault="00313725"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A070" w14:textId="77777777" w:rsidR="00313725" w:rsidRDefault="00313725" w:rsidP="009C556E">
            <w:pPr>
              <w:pStyle w:val="TAC"/>
              <w:keepNext w:val="0"/>
              <w:keepLines w:val="0"/>
            </w:pPr>
            <w:r w:rsidRPr="00A850E3">
              <w:rPr>
                <w:highlight w:val="cyan"/>
              </w:rPr>
              <w:t>30kHz SCS: FR1.30-1</w:t>
            </w:r>
          </w:p>
        </w:tc>
      </w:tr>
      <w:tr w:rsidR="00313725" w:rsidRPr="00AC3283" w14:paraId="62EB0BF0" w14:textId="77777777" w:rsidTr="0050785C">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8D16E" w14:textId="77777777" w:rsidR="00313725" w:rsidRPr="00AC3283" w:rsidRDefault="00313725" w:rsidP="009C556E">
            <w:pPr>
              <w:pStyle w:val="TAL"/>
              <w:keepNext w:val="0"/>
              <w:keepLines w:val="0"/>
              <w:rPr>
                <w:rFonts w:eastAsia="SimSun"/>
              </w:rPr>
            </w:pPr>
            <w:bookmarkStart w:id="8" w:name="OLE_LINK12"/>
            <w:r w:rsidRPr="00AC3283">
              <w:rPr>
                <w:rFonts w:eastAsia="SimSun"/>
              </w:rPr>
              <w:t>The number of slots between PDSCH and corresponding HARQ-ACK information</w:t>
            </w:r>
            <w:bookmarkEnd w:id="8"/>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475ED3" w14:textId="77777777" w:rsidR="00313725" w:rsidRPr="00AC3283" w:rsidRDefault="00313725"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93C7" w14:textId="28152A3C" w:rsidR="00313725" w:rsidRPr="00AC3283" w:rsidRDefault="00A850E3" w:rsidP="009C556E">
            <w:pPr>
              <w:pStyle w:val="TAC"/>
              <w:keepNext w:val="0"/>
              <w:keepLines w:val="0"/>
              <w:rPr>
                <w:lang w:eastAsia="zh-CN"/>
              </w:rPr>
            </w:pPr>
            <w:r>
              <w:rPr>
                <w:rFonts w:hint="eastAsia"/>
                <w:lang w:eastAsia="zh-CN"/>
              </w:rPr>
              <w:t>{</w:t>
            </w:r>
            <w:r>
              <w:rPr>
                <w:lang w:eastAsia="zh-CN"/>
              </w:rPr>
              <w:t>8,7,6,5,5,4,3,2}</w:t>
            </w:r>
          </w:p>
        </w:tc>
      </w:tr>
      <w:tr w:rsidR="00313725" w14:paraId="7E12F65A" w14:textId="77777777" w:rsidTr="0050785C">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5DD70" w14:textId="77777777" w:rsidR="00313725" w:rsidRPr="00AC3283" w:rsidRDefault="00313725" w:rsidP="009C556E">
            <w:pPr>
              <w:pStyle w:val="TAL"/>
              <w:keepNext w:val="0"/>
              <w:keepLines w:val="0"/>
              <w:rPr>
                <w:rFonts w:eastAsia="SimSun"/>
                <w:lang w:eastAsia="zh-CN"/>
              </w:rPr>
            </w:pPr>
            <w:r>
              <w:rPr>
                <w:rFonts w:eastAsia="SimSun"/>
                <w:lang w:eastAsia="zh-CN"/>
              </w:rPr>
              <w:t>PUCCH format for HARQ-ACK feedback</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7CF711" w14:textId="77777777" w:rsidR="00313725" w:rsidRPr="00AC3283" w:rsidRDefault="00313725"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17E1" w14:textId="77777777" w:rsidR="00313725" w:rsidRPr="006411A5" w:rsidRDefault="00313725" w:rsidP="009C556E">
            <w:pPr>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1FE3B7E8" w14:textId="77777777" w:rsidR="00313725" w:rsidRDefault="00313725" w:rsidP="009C556E">
            <w:pPr>
              <w:pStyle w:val="TAC"/>
              <w:keepNext w:val="0"/>
              <w:keepLines w:val="0"/>
              <w:rPr>
                <w:lang w:eastAsia="zh-CN"/>
              </w:rPr>
            </w:pPr>
            <w:r w:rsidRPr="00676226">
              <w:rPr>
                <w:lang w:eastAsia="zh-CN"/>
              </w:rPr>
              <w:lastRenderedPageBreak/>
              <w:t>PUCCH format 3 for cases where the number of ACK/NACK to be transmitted on single PUCCH is more than 2</w:t>
            </w:r>
            <w:r>
              <w:rPr>
                <w:lang w:eastAsia="zh-CN"/>
              </w:rPr>
              <w:t>.</w:t>
            </w:r>
          </w:p>
        </w:tc>
      </w:tr>
      <w:tr w:rsidR="0050785C" w:rsidRPr="00661924" w14:paraId="0C79F34E" w14:textId="77777777" w:rsidTr="0050785C">
        <w:tc>
          <w:tcPr>
            <w:tcW w:w="1829" w:type="dxa"/>
            <w:vMerge w:val="restart"/>
            <w:shd w:val="clear" w:color="auto" w:fill="auto"/>
            <w:vAlign w:val="center"/>
          </w:tcPr>
          <w:p w14:paraId="136C75BD" w14:textId="77777777" w:rsidR="0050785C" w:rsidRPr="00661924" w:rsidRDefault="0050785C" w:rsidP="009C556E">
            <w:pPr>
              <w:pStyle w:val="TAL"/>
              <w:keepNext w:val="0"/>
              <w:keepLines w:val="0"/>
              <w:rPr>
                <w:rFonts w:eastAsia="SimSun"/>
              </w:rPr>
            </w:pPr>
            <w:r w:rsidRPr="00661924">
              <w:rPr>
                <w:rFonts w:eastAsia="SimSun"/>
              </w:rPr>
              <w:lastRenderedPageBreak/>
              <w:t>CSI-RS for tracking</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9D51" w14:textId="77777777" w:rsidR="0050785C" w:rsidRPr="00661924" w:rsidRDefault="0050785C" w:rsidP="009C556E">
            <w:pPr>
              <w:pStyle w:val="TAL"/>
              <w:keepNext w:val="0"/>
              <w:keepLines w:val="0"/>
              <w:rPr>
                <w:rFonts w:eastAsia="SimSun"/>
              </w:rPr>
            </w:pPr>
            <w:r w:rsidRPr="00661924">
              <w:rPr>
                <w:rFonts w:eastAsia="SimSun"/>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B8F51C" w14:textId="77777777" w:rsidR="0050785C" w:rsidRPr="00661924" w:rsidRDefault="0050785C"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EDFE" w14:textId="77777777" w:rsidR="0050785C" w:rsidRPr="0050785C" w:rsidRDefault="0050785C" w:rsidP="009C556E">
            <w:pPr>
              <w:pStyle w:val="TAC"/>
              <w:keepNext w:val="0"/>
              <w:keepLines w:val="0"/>
              <w:rPr>
                <w:highlight w:val="yellow"/>
              </w:rPr>
            </w:pPr>
            <w:r w:rsidRPr="0050785C">
              <w:rPr>
                <w:highlight w:val="yellow"/>
              </w:rPr>
              <w:t>k</w:t>
            </w:r>
            <w:r w:rsidRPr="0050785C">
              <w:rPr>
                <w:highlight w:val="yellow"/>
                <w:vertAlign w:val="subscript"/>
              </w:rPr>
              <w:t>0</w:t>
            </w:r>
            <w:r w:rsidRPr="0050785C">
              <w:rPr>
                <w:highlight w:val="yellow"/>
              </w:rPr>
              <w:t>=0 for CSI-RS resource 1,2,3,4</w:t>
            </w:r>
          </w:p>
        </w:tc>
      </w:tr>
      <w:tr w:rsidR="0050785C" w:rsidRPr="00661924" w14:paraId="4E3B857D" w14:textId="77777777" w:rsidTr="0050785C">
        <w:tc>
          <w:tcPr>
            <w:tcW w:w="1829" w:type="dxa"/>
            <w:vMerge/>
            <w:shd w:val="clear" w:color="auto" w:fill="auto"/>
            <w:vAlign w:val="center"/>
          </w:tcPr>
          <w:p w14:paraId="3D77BC7F"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20B7" w14:textId="77777777" w:rsidR="0050785C" w:rsidRPr="00661924" w:rsidRDefault="0050785C" w:rsidP="009C556E">
            <w:pPr>
              <w:pStyle w:val="TAL"/>
              <w:keepNext w:val="0"/>
              <w:keepLines w:val="0"/>
              <w:rPr>
                <w:rFonts w:eastAsia="SimSun"/>
              </w:rPr>
            </w:pPr>
            <w:r w:rsidRPr="00661924">
              <w:rPr>
                <w:rFonts w:eastAsia="SimSun"/>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FED863" w14:textId="77777777" w:rsidR="0050785C" w:rsidRPr="00661924" w:rsidRDefault="0050785C"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0185" w14:textId="77777777" w:rsidR="0050785C" w:rsidRPr="0050785C" w:rsidRDefault="0050785C" w:rsidP="009C556E">
            <w:pPr>
              <w:pStyle w:val="TAC"/>
              <w:keepNext w:val="0"/>
              <w:keepLines w:val="0"/>
              <w:rPr>
                <w:highlight w:val="yellow"/>
              </w:rPr>
            </w:pPr>
            <w:r w:rsidRPr="0050785C">
              <w:rPr>
                <w:highlight w:val="yellow"/>
              </w:rPr>
              <w:t xml:space="preserve"> l</w:t>
            </w:r>
            <w:r w:rsidRPr="0050785C">
              <w:rPr>
                <w:highlight w:val="yellow"/>
                <w:vertAlign w:val="subscript"/>
              </w:rPr>
              <w:t>0</w:t>
            </w:r>
            <w:r w:rsidRPr="0050785C">
              <w:rPr>
                <w:highlight w:val="yellow"/>
              </w:rPr>
              <w:t xml:space="preserve"> = 6 for CSI-RS resource 1 and 3</w:t>
            </w:r>
          </w:p>
          <w:p w14:paraId="5306FD98" w14:textId="77777777" w:rsidR="0050785C" w:rsidRPr="0050785C" w:rsidRDefault="0050785C" w:rsidP="009C556E">
            <w:pPr>
              <w:pStyle w:val="TAC"/>
              <w:keepNext w:val="0"/>
              <w:keepLines w:val="0"/>
              <w:rPr>
                <w:highlight w:val="yellow"/>
              </w:rPr>
            </w:pPr>
            <w:r w:rsidRPr="0050785C">
              <w:rPr>
                <w:highlight w:val="yellow"/>
              </w:rPr>
              <w:t>l</w:t>
            </w:r>
            <w:r w:rsidRPr="0050785C">
              <w:rPr>
                <w:highlight w:val="yellow"/>
                <w:vertAlign w:val="subscript"/>
              </w:rPr>
              <w:t>0</w:t>
            </w:r>
            <w:r w:rsidRPr="0050785C">
              <w:rPr>
                <w:highlight w:val="yellow"/>
              </w:rPr>
              <w:t xml:space="preserve"> = 10 for CSI-RS resource 2 and 4</w:t>
            </w:r>
          </w:p>
        </w:tc>
      </w:tr>
      <w:tr w:rsidR="0050785C" w:rsidRPr="00661924" w14:paraId="68B1D799" w14:textId="77777777" w:rsidTr="0050785C">
        <w:tc>
          <w:tcPr>
            <w:tcW w:w="1829" w:type="dxa"/>
            <w:vMerge/>
            <w:shd w:val="clear" w:color="auto" w:fill="auto"/>
            <w:vAlign w:val="center"/>
          </w:tcPr>
          <w:p w14:paraId="5C7CDB02"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CA52" w14:textId="77777777" w:rsidR="0050785C" w:rsidRPr="00661924" w:rsidRDefault="0050785C" w:rsidP="009C556E">
            <w:pPr>
              <w:pStyle w:val="TAL"/>
              <w:keepNext w:val="0"/>
              <w:keepLines w:val="0"/>
              <w:rPr>
                <w:rFonts w:eastAsia="SimSun"/>
              </w:rPr>
            </w:pPr>
            <w:r w:rsidRPr="00661924">
              <w:rPr>
                <w:rFonts w:eastAsia="SimSun"/>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608987" w14:textId="77777777" w:rsidR="0050785C" w:rsidRPr="00661924" w:rsidRDefault="0050785C"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BC70" w14:textId="77777777" w:rsidR="0050785C" w:rsidRPr="0050785C" w:rsidRDefault="0050785C" w:rsidP="009C556E">
            <w:pPr>
              <w:pStyle w:val="TAC"/>
              <w:keepNext w:val="0"/>
              <w:keepLines w:val="0"/>
              <w:rPr>
                <w:highlight w:val="yellow"/>
              </w:rPr>
            </w:pPr>
            <w:r w:rsidRPr="0050785C">
              <w:rPr>
                <w:highlight w:val="yellow"/>
              </w:rPr>
              <w:t>1 for CSI-RS resource 1,2,3,4</w:t>
            </w:r>
          </w:p>
        </w:tc>
      </w:tr>
      <w:tr w:rsidR="0050785C" w:rsidRPr="00661924" w14:paraId="51C6F29D" w14:textId="77777777" w:rsidTr="0050785C">
        <w:tc>
          <w:tcPr>
            <w:tcW w:w="1829" w:type="dxa"/>
            <w:vMerge/>
            <w:shd w:val="clear" w:color="auto" w:fill="auto"/>
            <w:vAlign w:val="center"/>
          </w:tcPr>
          <w:p w14:paraId="09A8EA4B"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ED54" w14:textId="77777777" w:rsidR="0050785C" w:rsidRPr="00661924" w:rsidRDefault="0050785C" w:rsidP="009C556E">
            <w:pPr>
              <w:pStyle w:val="TAL"/>
              <w:keepNext w:val="0"/>
              <w:keepLines w:val="0"/>
              <w:rPr>
                <w:rFonts w:eastAsia="SimSun"/>
              </w:rPr>
            </w:pPr>
            <w:r w:rsidRPr="00661924">
              <w:rPr>
                <w:rFonts w:eastAsia="SimSun"/>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0D7E30" w14:textId="77777777" w:rsidR="0050785C" w:rsidRPr="00661924" w:rsidRDefault="0050785C"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ED01" w14:textId="77777777" w:rsidR="0050785C" w:rsidRPr="0050785C" w:rsidRDefault="0050785C" w:rsidP="009C556E">
            <w:pPr>
              <w:pStyle w:val="TAC"/>
              <w:keepNext w:val="0"/>
              <w:keepLines w:val="0"/>
              <w:rPr>
                <w:highlight w:val="yellow"/>
              </w:rPr>
            </w:pPr>
            <w:r w:rsidRPr="0050785C">
              <w:rPr>
                <w:highlight w:val="yellow"/>
              </w:rPr>
              <w:t>'No CDM</w:t>
            </w:r>
            <w:proofErr w:type="gramStart"/>
            <w:r w:rsidRPr="0050785C">
              <w:rPr>
                <w:highlight w:val="yellow"/>
              </w:rPr>
              <w:t>’</w:t>
            </w:r>
            <w:proofErr w:type="gramEnd"/>
            <w:r w:rsidRPr="0050785C">
              <w:rPr>
                <w:highlight w:val="yellow"/>
              </w:rPr>
              <w:t xml:space="preserve"> for CSI-RS resource 1,2,3,4</w:t>
            </w:r>
          </w:p>
        </w:tc>
      </w:tr>
      <w:tr w:rsidR="0050785C" w:rsidRPr="00661924" w14:paraId="716BE75A" w14:textId="77777777" w:rsidTr="0050785C">
        <w:tc>
          <w:tcPr>
            <w:tcW w:w="1829" w:type="dxa"/>
            <w:vMerge/>
            <w:shd w:val="clear" w:color="auto" w:fill="auto"/>
            <w:vAlign w:val="center"/>
          </w:tcPr>
          <w:p w14:paraId="5856542A"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7C07A" w14:textId="77777777" w:rsidR="0050785C" w:rsidRPr="00661924" w:rsidRDefault="0050785C" w:rsidP="009C556E">
            <w:pPr>
              <w:pStyle w:val="TAL"/>
              <w:keepNext w:val="0"/>
              <w:keepLines w:val="0"/>
              <w:rPr>
                <w:rFonts w:eastAsia="SimSun"/>
              </w:rPr>
            </w:pPr>
            <w:r w:rsidRPr="00661924">
              <w:rPr>
                <w:rFonts w:eastAsia="SimSun"/>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CFCD68" w14:textId="77777777" w:rsidR="0050785C" w:rsidRPr="00661924" w:rsidRDefault="0050785C"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D465" w14:textId="77777777" w:rsidR="0050785C" w:rsidRPr="0050785C" w:rsidRDefault="0050785C" w:rsidP="009C556E">
            <w:pPr>
              <w:pStyle w:val="TAC"/>
              <w:keepNext w:val="0"/>
              <w:keepLines w:val="0"/>
              <w:rPr>
                <w:highlight w:val="yellow"/>
              </w:rPr>
            </w:pPr>
            <w:r w:rsidRPr="0050785C">
              <w:rPr>
                <w:highlight w:val="yellow"/>
              </w:rPr>
              <w:t>3 for CSI-RS resource 1,2,3,4</w:t>
            </w:r>
          </w:p>
        </w:tc>
      </w:tr>
      <w:tr w:rsidR="0050785C" w:rsidRPr="00661924" w14:paraId="0507E44D" w14:textId="77777777" w:rsidTr="0050785C">
        <w:tc>
          <w:tcPr>
            <w:tcW w:w="1829" w:type="dxa"/>
            <w:vMerge/>
            <w:shd w:val="clear" w:color="auto" w:fill="auto"/>
            <w:vAlign w:val="center"/>
          </w:tcPr>
          <w:p w14:paraId="53975E88"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648A" w14:textId="77777777" w:rsidR="0050785C" w:rsidRPr="00661924" w:rsidRDefault="0050785C" w:rsidP="009C556E">
            <w:pPr>
              <w:pStyle w:val="TAL"/>
              <w:keepNext w:val="0"/>
              <w:keepLines w:val="0"/>
              <w:rPr>
                <w:rFonts w:eastAsia="SimSun"/>
              </w:rPr>
            </w:pPr>
            <w:r w:rsidRPr="00661924">
              <w:rPr>
                <w:rFonts w:eastAsia="SimSun"/>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A7F9DE" w14:textId="77777777" w:rsidR="0050785C" w:rsidRPr="00661924" w:rsidRDefault="0050785C" w:rsidP="009C556E">
            <w:pPr>
              <w:pStyle w:val="TAC"/>
              <w:keepNext w:val="0"/>
              <w:keepLines w:val="0"/>
            </w:pPr>
            <w:r w:rsidRPr="00661924">
              <w:t>Slots</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2E27F" w14:textId="77777777" w:rsidR="0050785C" w:rsidRPr="0050785C" w:rsidRDefault="0050785C" w:rsidP="009C556E">
            <w:pPr>
              <w:pStyle w:val="TAC"/>
              <w:keepNext w:val="0"/>
              <w:keepLines w:val="0"/>
              <w:rPr>
                <w:highlight w:val="yellow"/>
              </w:rPr>
            </w:pPr>
            <w:r w:rsidRPr="0050785C">
              <w:rPr>
                <w:highlight w:val="yellow"/>
              </w:rPr>
              <w:t>30 kHz SCS: 40 for CSI-RS resource 1,2,3,4</w:t>
            </w:r>
          </w:p>
        </w:tc>
      </w:tr>
      <w:tr w:rsidR="0050785C" w:rsidRPr="00661924" w14:paraId="6C8C560C" w14:textId="77777777" w:rsidTr="0050785C">
        <w:tc>
          <w:tcPr>
            <w:tcW w:w="1829" w:type="dxa"/>
            <w:vMerge/>
            <w:shd w:val="clear" w:color="auto" w:fill="auto"/>
            <w:vAlign w:val="center"/>
          </w:tcPr>
          <w:p w14:paraId="1ACE205D"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C40B6" w14:textId="77777777" w:rsidR="0050785C" w:rsidRPr="00661924" w:rsidRDefault="0050785C" w:rsidP="009C556E">
            <w:pPr>
              <w:pStyle w:val="TAL"/>
              <w:keepNext w:val="0"/>
              <w:keepLines w:val="0"/>
              <w:rPr>
                <w:rFonts w:eastAsia="SimSun"/>
              </w:rPr>
            </w:pPr>
            <w:r w:rsidRPr="00661924">
              <w:rPr>
                <w:rFonts w:eastAsia="SimSun"/>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0B776A" w14:textId="77777777" w:rsidR="0050785C" w:rsidRPr="00661924" w:rsidRDefault="0050785C" w:rsidP="009C556E">
            <w:pPr>
              <w:pStyle w:val="TAC"/>
              <w:keepNext w:val="0"/>
              <w:keepLines w:val="0"/>
            </w:pPr>
            <w:r w:rsidRPr="00661924">
              <w:t>Slots</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72B0" w14:textId="77777777" w:rsidR="0050785C" w:rsidRPr="0050785C" w:rsidRDefault="0050785C" w:rsidP="009C556E">
            <w:pPr>
              <w:pStyle w:val="TAC"/>
              <w:keepNext w:val="0"/>
              <w:keepLines w:val="0"/>
              <w:rPr>
                <w:highlight w:val="yellow"/>
              </w:rPr>
            </w:pPr>
            <w:r w:rsidRPr="0050785C">
              <w:rPr>
                <w:highlight w:val="yellow"/>
              </w:rPr>
              <w:t>30 kHz SCS:</w:t>
            </w:r>
          </w:p>
          <w:p w14:paraId="07F3B397" w14:textId="77777777" w:rsidR="0050785C" w:rsidRPr="0050785C" w:rsidRDefault="0050785C" w:rsidP="009C556E">
            <w:pPr>
              <w:pStyle w:val="TAC"/>
              <w:keepNext w:val="0"/>
              <w:keepLines w:val="0"/>
              <w:rPr>
                <w:highlight w:val="yellow"/>
              </w:rPr>
            </w:pPr>
            <w:r w:rsidRPr="0050785C">
              <w:rPr>
                <w:highlight w:val="yellow"/>
              </w:rPr>
              <w:t>20 for CSI-RS resource 1 and 2</w:t>
            </w:r>
          </w:p>
          <w:p w14:paraId="2B3D5FAE" w14:textId="77777777" w:rsidR="0050785C" w:rsidRPr="0050785C" w:rsidRDefault="0050785C" w:rsidP="009C556E">
            <w:pPr>
              <w:pStyle w:val="TAC"/>
              <w:keepNext w:val="0"/>
              <w:keepLines w:val="0"/>
              <w:rPr>
                <w:highlight w:val="yellow"/>
              </w:rPr>
            </w:pPr>
            <w:r w:rsidRPr="0050785C">
              <w:rPr>
                <w:highlight w:val="yellow"/>
              </w:rPr>
              <w:t>21 for CSI-RS resource 3 and 4</w:t>
            </w:r>
          </w:p>
        </w:tc>
      </w:tr>
      <w:tr w:rsidR="0050785C" w:rsidRPr="00661924" w14:paraId="24D5EB4A" w14:textId="77777777" w:rsidTr="0050785C">
        <w:tc>
          <w:tcPr>
            <w:tcW w:w="1829" w:type="dxa"/>
            <w:vMerge/>
            <w:shd w:val="clear" w:color="auto" w:fill="auto"/>
            <w:vAlign w:val="center"/>
          </w:tcPr>
          <w:p w14:paraId="5ECE0145" w14:textId="77777777" w:rsidR="0050785C" w:rsidRPr="00661924" w:rsidRDefault="0050785C" w:rsidP="009C556E">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39819" w14:textId="77777777" w:rsidR="0050785C" w:rsidRPr="00661924" w:rsidRDefault="0050785C" w:rsidP="009C556E">
            <w:pPr>
              <w:pStyle w:val="TAL"/>
              <w:keepNext w:val="0"/>
              <w:keepLines w:val="0"/>
              <w:rPr>
                <w:rFonts w:eastAsia="SimSun"/>
              </w:rPr>
            </w:pPr>
            <w:r w:rsidRPr="00661924">
              <w:rPr>
                <w:rFonts w:eastAsia="SimSun"/>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BEBD5E" w14:textId="77777777" w:rsidR="0050785C" w:rsidRPr="00661924" w:rsidRDefault="0050785C" w:rsidP="009C556E">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8128" w14:textId="77777777" w:rsidR="0050785C" w:rsidRPr="0050785C" w:rsidRDefault="0050785C" w:rsidP="009C556E">
            <w:pPr>
              <w:pStyle w:val="TAC"/>
              <w:keepNext w:val="0"/>
              <w:keepLines w:val="0"/>
              <w:rPr>
                <w:highlight w:val="yellow"/>
              </w:rPr>
            </w:pPr>
            <w:r w:rsidRPr="0050785C">
              <w:rPr>
                <w:highlight w:val="yellow"/>
              </w:rPr>
              <w:t>Start PRB 0</w:t>
            </w:r>
          </w:p>
          <w:p w14:paraId="542EDCB5" w14:textId="77777777" w:rsidR="0050785C" w:rsidRPr="0050785C" w:rsidRDefault="0050785C" w:rsidP="009C556E">
            <w:pPr>
              <w:pStyle w:val="TAC"/>
              <w:keepNext w:val="0"/>
              <w:keepLines w:val="0"/>
              <w:rPr>
                <w:highlight w:val="yellow"/>
              </w:rPr>
            </w:pPr>
            <w:r w:rsidRPr="0050785C">
              <w:rPr>
                <w:highlight w:val="yellow"/>
              </w:rPr>
              <w:t>Number of PRB = ceil(BWP size/4)*4</w:t>
            </w:r>
          </w:p>
        </w:tc>
      </w:tr>
      <w:tr w:rsidR="0050785C" w:rsidRPr="00661924" w14:paraId="2FA8FF9E" w14:textId="77777777" w:rsidTr="0050785C">
        <w:tc>
          <w:tcPr>
            <w:tcW w:w="1829" w:type="dxa"/>
            <w:vMerge/>
            <w:shd w:val="clear" w:color="auto" w:fill="auto"/>
            <w:vAlign w:val="center"/>
          </w:tcPr>
          <w:p w14:paraId="3DB04010" w14:textId="77777777" w:rsidR="0050785C" w:rsidRPr="00661924" w:rsidRDefault="0050785C" w:rsidP="004813DA">
            <w:pPr>
              <w:pStyle w:val="TAL"/>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78E9" w14:textId="77777777" w:rsidR="0050785C" w:rsidRPr="00661924" w:rsidRDefault="0050785C" w:rsidP="004813DA">
            <w:pPr>
              <w:pStyle w:val="TAL"/>
              <w:rPr>
                <w:rFonts w:eastAsia="SimSun"/>
              </w:rPr>
            </w:pPr>
            <w:r w:rsidRPr="00661924">
              <w:rPr>
                <w:rFonts w:eastAsia="SimSun"/>
              </w:rPr>
              <w:t>QCL info</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A946FC" w14:textId="77777777" w:rsidR="0050785C" w:rsidRPr="00661924" w:rsidRDefault="0050785C" w:rsidP="004813DA">
            <w:pPr>
              <w:pStyle w:val="TAC"/>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D7D5" w14:textId="77777777" w:rsidR="0050785C" w:rsidRPr="0050785C" w:rsidRDefault="0050785C" w:rsidP="004813DA">
            <w:pPr>
              <w:pStyle w:val="TAC"/>
              <w:rPr>
                <w:highlight w:val="yellow"/>
              </w:rPr>
            </w:pPr>
            <w:r w:rsidRPr="0050785C">
              <w:rPr>
                <w:highlight w:val="yellow"/>
              </w:rPr>
              <w:t>TCI state #0</w:t>
            </w:r>
          </w:p>
        </w:tc>
      </w:tr>
      <w:tr w:rsidR="0050785C" w:rsidRPr="00661924" w14:paraId="7946ED5B" w14:textId="77777777" w:rsidTr="0050785C">
        <w:tc>
          <w:tcPr>
            <w:tcW w:w="1829" w:type="dxa"/>
            <w:vMerge w:val="restart"/>
            <w:shd w:val="clear" w:color="auto" w:fill="auto"/>
            <w:vAlign w:val="center"/>
          </w:tcPr>
          <w:p w14:paraId="753F14F0" w14:textId="77777777" w:rsidR="0050785C" w:rsidRPr="00661924" w:rsidRDefault="0050785C" w:rsidP="004813DA">
            <w:pPr>
              <w:pStyle w:val="TAL"/>
              <w:rPr>
                <w:rFonts w:eastAsia="SimSun"/>
              </w:rPr>
            </w:pPr>
            <w:r w:rsidRPr="00661924">
              <w:rPr>
                <w:rFonts w:eastAsia="SimSun"/>
              </w:rPr>
              <w:t>TCI state #0</w:t>
            </w:r>
          </w:p>
        </w:tc>
        <w:tc>
          <w:tcPr>
            <w:tcW w:w="1852" w:type="dxa"/>
            <w:vMerge w:val="restart"/>
            <w:tcBorders>
              <w:top w:val="single" w:sz="4" w:space="0" w:color="auto"/>
              <w:left w:val="single" w:sz="4" w:space="0" w:color="auto"/>
              <w:right w:val="single" w:sz="4" w:space="0" w:color="auto"/>
            </w:tcBorders>
            <w:shd w:val="clear" w:color="auto" w:fill="auto"/>
            <w:vAlign w:val="center"/>
          </w:tcPr>
          <w:p w14:paraId="10133134" w14:textId="77777777" w:rsidR="0050785C" w:rsidRPr="00661924" w:rsidRDefault="0050785C" w:rsidP="004813DA">
            <w:pPr>
              <w:pStyle w:val="TAL"/>
              <w:rPr>
                <w:rFonts w:eastAsia="SimSun"/>
              </w:rPr>
            </w:pPr>
            <w:r w:rsidRPr="00661924">
              <w:rPr>
                <w:rFonts w:eastAsia="SimSun"/>
              </w:rPr>
              <w:t xml:space="preserve">Type 1 QCL information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4B534EAA" w14:textId="77777777" w:rsidR="0050785C" w:rsidRPr="00661924" w:rsidRDefault="0050785C" w:rsidP="004813DA">
            <w:pPr>
              <w:pStyle w:val="TAL"/>
              <w:rPr>
                <w:rFonts w:eastAsia="SimSun"/>
              </w:rPr>
            </w:pPr>
            <w:r w:rsidRPr="00661924">
              <w:rPr>
                <w:rFonts w:eastAsia="SimSun"/>
              </w:rPr>
              <w:t>SSB index</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A121" w14:textId="77777777" w:rsidR="0050785C" w:rsidRPr="00661924" w:rsidRDefault="0050785C" w:rsidP="004813DA">
            <w:pPr>
              <w:pStyle w:val="TAC"/>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1B52DD" w14:textId="77777777" w:rsidR="0050785C" w:rsidRPr="0050785C" w:rsidRDefault="0050785C" w:rsidP="004813DA">
            <w:pPr>
              <w:pStyle w:val="TAC"/>
              <w:rPr>
                <w:highlight w:val="yellow"/>
              </w:rPr>
            </w:pPr>
            <w:r w:rsidRPr="0050785C">
              <w:rPr>
                <w:highlight w:val="yellow"/>
              </w:rPr>
              <w:t>SSB #0</w:t>
            </w:r>
          </w:p>
        </w:tc>
      </w:tr>
      <w:tr w:rsidR="0050785C" w:rsidRPr="00661924" w14:paraId="4C7ECDBB" w14:textId="77777777" w:rsidTr="0050785C">
        <w:tc>
          <w:tcPr>
            <w:tcW w:w="1829" w:type="dxa"/>
            <w:vMerge/>
            <w:shd w:val="clear" w:color="auto" w:fill="auto"/>
            <w:vAlign w:val="center"/>
          </w:tcPr>
          <w:p w14:paraId="310CACAD" w14:textId="77777777" w:rsidR="0050785C" w:rsidRPr="00661924" w:rsidRDefault="0050785C" w:rsidP="004813DA">
            <w:pPr>
              <w:pStyle w:val="TAL"/>
              <w:rPr>
                <w:rFonts w:eastAsia="SimSun"/>
              </w:rPr>
            </w:pPr>
          </w:p>
        </w:tc>
        <w:tc>
          <w:tcPr>
            <w:tcW w:w="1852" w:type="dxa"/>
            <w:vMerge/>
            <w:tcBorders>
              <w:left w:val="single" w:sz="4" w:space="0" w:color="auto"/>
              <w:bottom w:val="single" w:sz="4" w:space="0" w:color="auto"/>
              <w:right w:val="single" w:sz="4" w:space="0" w:color="auto"/>
            </w:tcBorders>
            <w:shd w:val="clear" w:color="auto" w:fill="auto"/>
            <w:vAlign w:val="center"/>
          </w:tcPr>
          <w:p w14:paraId="4E4942FC" w14:textId="77777777" w:rsidR="0050785C" w:rsidRPr="00661924" w:rsidRDefault="0050785C" w:rsidP="004813DA">
            <w:pPr>
              <w:pStyle w:val="TAL"/>
              <w:rPr>
                <w:rFonts w:eastAsia="SimSun"/>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6B9BAB17" w14:textId="77777777" w:rsidR="0050785C" w:rsidRPr="00661924" w:rsidRDefault="0050785C" w:rsidP="004813DA">
            <w:pPr>
              <w:pStyle w:val="TAL"/>
              <w:rPr>
                <w:rFonts w:eastAsia="SimSun"/>
              </w:rPr>
            </w:pPr>
            <w:r w:rsidRPr="00661924">
              <w:rPr>
                <w:rFonts w:eastAsia="SimSun"/>
              </w:rPr>
              <w:t>QCL Type</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80A0" w14:textId="77777777" w:rsidR="0050785C" w:rsidRPr="00661924" w:rsidRDefault="0050785C" w:rsidP="004813DA">
            <w:pPr>
              <w:pStyle w:val="TAC"/>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F649EC" w14:textId="77777777" w:rsidR="0050785C" w:rsidRPr="0050785C" w:rsidRDefault="0050785C" w:rsidP="004813DA">
            <w:pPr>
              <w:pStyle w:val="TAC"/>
              <w:rPr>
                <w:highlight w:val="yellow"/>
              </w:rPr>
            </w:pPr>
            <w:r w:rsidRPr="0050785C">
              <w:rPr>
                <w:highlight w:val="yellow"/>
              </w:rPr>
              <w:t>Type C</w:t>
            </w:r>
          </w:p>
        </w:tc>
      </w:tr>
      <w:tr w:rsidR="0050785C" w:rsidRPr="00661924" w14:paraId="5359C5F9" w14:textId="77777777" w:rsidTr="0050785C">
        <w:tc>
          <w:tcPr>
            <w:tcW w:w="1829" w:type="dxa"/>
            <w:vMerge/>
            <w:shd w:val="clear" w:color="auto" w:fill="auto"/>
            <w:vAlign w:val="center"/>
          </w:tcPr>
          <w:p w14:paraId="37A76776" w14:textId="77777777" w:rsidR="0050785C" w:rsidRPr="00661924" w:rsidRDefault="0050785C" w:rsidP="004813DA">
            <w:pPr>
              <w:pStyle w:val="TAL"/>
              <w:rPr>
                <w:rFonts w:eastAsia="SimSun"/>
              </w:rPr>
            </w:pPr>
          </w:p>
        </w:tc>
        <w:tc>
          <w:tcPr>
            <w:tcW w:w="1852" w:type="dxa"/>
            <w:vMerge w:val="restart"/>
            <w:tcBorders>
              <w:top w:val="single" w:sz="4" w:space="0" w:color="auto"/>
              <w:left w:val="single" w:sz="4" w:space="0" w:color="auto"/>
              <w:right w:val="single" w:sz="4" w:space="0" w:color="auto"/>
            </w:tcBorders>
            <w:shd w:val="clear" w:color="auto" w:fill="auto"/>
            <w:vAlign w:val="center"/>
          </w:tcPr>
          <w:p w14:paraId="2C38DC41" w14:textId="77777777" w:rsidR="0050785C" w:rsidRPr="00661924" w:rsidRDefault="0050785C" w:rsidP="004813DA">
            <w:pPr>
              <w:pStyle w:val="TAL"/>
              <w:rPr>
                <w:rFonts w:eastAsia="SimSun"/>
              </w:rPr>
            </w:pPr>
            <w:r w:rsidRPr="00661924">
              <w:rPr>
                <w:rFonts w:eastAsia="SimSun"/>
              </w:rPr>
              <w:t>Type 2 QCL information</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1C6680E8" w14:textId="77777777" w:rsidR="0050785C" w:rsidRPr="00661924" w:rsidRDefault="0050785C" w:rsidP="004813DA">
            <w:pPr>
              <w:pStyle w:val="TAL"/>
              <w:rPr>
                <w:rFonts w:eastAsia="SimSun"/>
              </w:rPr>
            </w:pPr>
            <w:r w:rsidRPr="00661924">
              <w:rPr>
                <w:rFonts w:eastAsia="SimSun"/>
              </w:rPr>
              <w:t>SSB index</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C0F36" w14:textId="77777777" w:rsidR="0050785C" w:rsidRPr="00661924" w:rsidRDefault="0050785C" w:rsidP="004813DA">
            <w:pPr>
              <w:pStyle w:val="TAC"/>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9056AC" w14:textId="77777777" w:rsidR="0050785C" w:rsidRPr="0050785C" w:rsidRDefault="0050785C" w:rsidP="004813DA">
            <w:pPr>
              <w:pStyle w:val="TAC"/>
              <w:rPr>
                <w:highlight w:val="yellow"/>
              </w:rPr>
            </w:pPr>
            <w:r w:rsidRPr="0050785C">
              <w:rPr>
                <w:highlight w:val="yellow"/>
              </w:rPr>
              <w:t>N/A</w:t>
            </w:r>
          </w:p>
        </w:tc>
      </w:tr>
      <w:tr w:rsidR="0050785C" w:rsidRPr="00661924" w14:paraId="38043C27" w14:textId="77777777" w:rsidTr="0050785C">
        <w:tc>
          <w:tcPr>
            <w:tcW w:w="1829" w:type="dxa"/>
            <w:vMerge/>
            <w:shd w:val="clear" w:color="auto" w:fill="auto"/>
            <w:vAlign w:val="center"/>
          </w:tcPr>
          <w:p w14:paraId="360CB1DB" w14:textId="77777777" w:rsidR="0050785C" w:rsidRPr="00661924" w:rsidRDefault="0050785C" w:rsidP="004813DA">
            <w:pPr>
              <w:pStyle w:val="TAL"/>
              <w:rPr>
                <w:rFonts w:eastAsia="SimSun"/>
              </w:rPr>
            </w:pPr>
          </w:p>
        </w:tc>
        <w:tc>
          <w:tcPr>
            <w:tcW w:w="1852" w:type="dxa"/>
            <w:vMerge/>
            <w:tcBorders>
              <w:left w:val="single" w:sz="4" w:space="0" w:color="auto"/>
              <w:bottom w:val="single" w:sz="4" w:space="0" w:color="auto"/>
              <w:right w:val="single" w:sz="4" w:space="0" w:color="auto"/>
            </w:tcBorders>
            <w:shd w:val="clear" w:color="auto" w:fill="auto"/>
            <w:vAlign w:val="center"/>
          </w:tcPr>
          <w:p w14:paraId="200FF494" w14:textId="77777777" w:rsidR="0050785C" w:rsidRPr="00661924" w:rsidRDefault="0050785C" w:rsidP="004813DA">
            <w:pPr>
              <w:pStyle w:val="TAL"/>
              <w:rPr>
                <w:rFonts w:eastAsia="SimSun"/>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1F269953" w14:textId="77777777" w:rsidR="0050785C" w:rsidRPr="00661924" w:rsidRDefault="0050785C" w:rsidP="004813DA">
            <w:pPr>
              <w:pStyle w:val="TAL"/>
              <w:rPr>
                <w:rFonts w:eastAsia="SimSun"/>
              </w:rPr>
            </w:pPr>
            <w:r w:rsidRPr="00661924">
              <w:rPr>
                <w:rFonts w:eastAsia="SimSun"/>
              </w:rPr>
              <w:t>QCL Type</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CA8A" w14:textId="77777777" w:rsidR="0050785C" w:rsidRPr="00661924" w:rsidRDefault="0050785C" w:rsidP="004813DA">
            <w:pPr>
              <w:pStyle w:val="TAC"/>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CB40" w14:textId="77777777" w:rsidR="0050785C" w:rsidRPr="0050785C" w:rsidRDefault="0050785C" w:rsidP="004813DA">
            <w:pPr>
              <w:pStyle w:val="TAC"/>
              <w:rPr>
                <w:highlight w:val="yellow"/>
              </w:rPr>
            </w:pPr>
            <w:r w:rsidRPr="0050785C">
              <w:rPr>
                <w:highlight w:val="yellow"/>
              </w:rPr>
              <w:t>N/A</w:t>
            </w:r>
          </w:p>
        </w:tc>
      </w:tr>
    </w:tbl>
    <w:p w14:paraId="4B9F9C2E" w14:textId="77777777" w:rsidR="00313725" w:rsidRDefault="00313725" w:rsidP="00C75A22">
      <w:pPr>
        <w:jc w:val="both"/>
      </w:pPr>
    </w:p>
    <w:p w14:paraId="79A37908" w14:textId="77777777" w:rsidR="00313725" w:rsidRDefault="00313725" w:rsidP="00C75A22">
      <w:pPr>
        <w:jc w:val="both"/>
      </w:pPr>
    </w:p>
    <w:p w14:paraId="09A2A928" w14:textId="77777777" w:rsidR="00C75D35" w:rsidRDefault="00C75D35" w:rsidP="00C75A22">
      <w:pPr>
        <w:jc w:val="both"/>
      </w:pPr>
    </w:p>
    <w:p w14:paraId="230B07DD" w14:textId="403BED11" w:rsidR="009B7CE4" w:rsidRDefault="009B7CE4" w:rsidP="009B7CE4">
      <w:pPr>
        <w:pStyle w:val="RAN4H2"/>
        <w:rPr>
          <w:lang w:val="en-GB"/>
        </w:rPr>
      </w:pPr>
      <w:r>
        <w:rPr>
          <w:lang w:val="en-GB"/>
        </w:rPr>
        <w:t>S</w:t>
      </w:r>
      <w:r w:rsidRPr="00A459E6">
        <w:rPr>
          <w:lang w:val="en-GB"/>
        </w:rPr>
        <w:t>patial and power domain</w:t>
      </w:r>
      <w:r>
        <w:rPr>
          <w:lang w:val="en-GB"/>
        </w:rPr>
        <w:t xml:space="preserve"> techniques</w:t>
      </w:r>
      <w:r w:rsidR="00A640E4">
        <w:rPr>
          <w:lang w:val="en-GB"/>
        </w:rPr>
        <w:t xml:space="preserve"> (CSI)</w:t>
      </w:r>
    </w:p>
    <w:p w14:paraId="597D5FE9" w14:textId="19FD1BC6" w:rsidR="00C75D35" w:rsidRDefault="006C4695" w:rsidP="00C75A22">
      <w:pPr>
        <w:jc w:val="both"/>
      </w:pPr>
      <w:r>
        <w:t>S</w:t>
      </w:r>
      <w:r w:rsidR="00540A0B" w:rsidRPr="00FC6D94">
        <w:t>patial and power domain</w:t>
      </w:r>
      <w:r w:rsidR="00540A0B">
        <w:t xml:space="preserve"> techniques </w:t>
      </w:r>
      <w:r>
        <w:t xml:space="preserve">are </w:t>
      </w:r>
      <w:r w:rsidR="00540A0B">
        <w:t xml:space="preserve">providing the network with assistance information, in forms of CSIs provided by the UE(s), </w:t>
      </w:r>
      <w:r>
        <w:t>to enable</w:t>
      </w:r>
      <w:r w:rsidR="00540A0B">
        <w:t xml:space="preserve"> the network </w:t>
      </w:r>
      <w:r>
        <w:t>to</w:t>
      </w:r>
      <w:r w:rsidR="00540A0B">
        <w:t xml:space="preserve"> decid</w:t>
      </w:r>
      <w:r>
        <w:t>e</w:t>
      </w:r>
      <w:r w:rsidR="00540A0B">
        <w:t xml:space="preserve"> a suitable spatial pattern and/or power level for DL data transmissions.</w:t>
      </w:r>
    </w:p>
    <w:p w14:paraId="43D9A1C4" w14:textId="58895F5A" w:rsidR="006C4695" w:rsidRDefault="00540A0B" w:rsidP="00977564">
      <w:pPr>
        <w:jc w:val="both"/>
      </w:pPr>
      <w:r>
        <w:t>RAN1 and RAN2 have not yet fully completed the sub-configuration specification, but discussions point towards re-using the legacy reports and meanings, just &gt;= one</w:t>
      </w:r>
      <w:r w:rsidRPr="00C72B2D">
        <w:t xml:space="preserve"> </w:t>
      </w:r>
      <w:r>
        <w:t xml:space="preserve">CSI hypothesis, for &gt;= one sub-configuration, </w:t>
      </w:r>
      <w:r w:rsidRPr="00C72B2D">
        <w:t>per</w:t>
      </w:r>
      <w:r>
        <w:t xml:space="preserve"> one</w:t>
      </w:r>
      <w:r w:rsidRPr="00C72B2D">
        <w:t xml:space="preserve"> </w:t>
      </w:r>
      <w:proofErr w:type="spellStart"/>
      <w:r w:rsidRPr="00C72B2D">
        <w:t>reportConfigId</w:t>
      </w:r>
      <w:proofErr w:type="spellEnd"/>
      <w:r w:rsidRPr="00C72B2D">
        <w:t xml:space="preserve">/CSI report </w:t>
      </w:r>
      <w:r>
        <w:t>is possible. Each of these sub-configurations will have a separate ID.</w:t>
      </w:r>
    </w:p>
    <w:p w14:paraId="2F270F68" w14:textId="77777777" w:rsidR="00B12667" w:rsidRDefault="00B12667" w:rsidP="00977564">
      <w:pPr>
        <w:jc w:val="both"/>
      </w:pPr>
    </w:p>
    <w:p w14:paraId="3B9FA787" w14:textId="1368BCFC" w:rsidR="00540A0B" w:rsidRDefault="006C4695" w:rsidP="006C4695">
      <w:pPr>
        <w:jc w:val="both"/>
      </w:pPr>
      <w:r>
        <w:t>A</w:t>
      </w:r>
      <w:r w:rsidR="00540A0B">
        <w:t xml:space="preserve">s the new sub-configuration each have a legacy interpretation, </w:t>
      </w:r>
      <w:r>
        <w:t xml:space="preserve">we don’t see a demodulation performance impact, </w:t>
      </w:r>
      <w:r w:rsidR="00540A0B">
        <w:t>and so the legacy reporting requirements shall apply for each.</w:t>
      </w:r>
    </w:p>
    <w:p w14:paraId="48071BFE" w14:textId="2806D2A1" w:rsidR="00C75D35" w:rsidRDefault="006C4695" w:rsidP="006C4695">
      <w:pPr>
        <w:pStyle w:val="RAN4proposal"/>
      </w:pPr>
      <w:r>
        <w:t xml:space="preserve">RAN4 shall not introduce </w:t>
      </w:r>
      <w:r w:rsidRPr="006C4695">
        <w:t>CSI requirements for spatial and power domain techniques.</w:t>
      </w:r>
    </w:p>
    <w:p w14:paraId="5105ACF8" w14:textId="77777777" w:rsidR="006C4695" w:rsidRDefault="006C4695" w:rsidP="00C75A22">
      <w:pPr>
        <w:jc w:val="both"/>
      </w:pPr>
    </w:p>
    <w:p w14:paraId="0957CFD9" w14:textId="77777777" w:rsidR="006C4695" w:rsidRDefault="006C4695" w:rsidP="00C75A22">
      <w:pPr>
        <w:jc w:val="both"/>
      </w:pPr>
    </w:p>
    <w:p w14:paraId="28AAD475" w14:textId="77777777" w:rsidR="00B12667" w:rsidRPr="008C39F7" w:rsidRDefault="00B12667" w:rsidP="00B12667">
      <w:pPr>
        <w:pStyle w:val="RAN4H1"/>
      </w:pPr>
      <w:r w:rsidRPr="008C39F7">
        <w:t>Conclusion</w:t>
      </w:r>
    </w:p>
    <w:p w14:paraId="3CA54A9F" w14:textId="77777777" w:rsidR="00B12667" w:rsidRPr="008C39F7" w:rsidRDefault="00B12667" w:rsidP="00B12667">
      <w:r>
        <w:t>Within this</w:t>
      </w:r>
      <w:r w:rsidRPr="00D40277">
        <w:t xml:space="preserve"> contribution </w:t>
      </w:r>
      <w:r>
        <w:t xml:space="preserve">we </w:t>
      </w:r>
      <w:r w:rsidRPr="00D40277">
        <w:t>discuss the demod</w:t>
      </w:r>
      <w:r>
        <w:t>ulation</w:t>
      </w:r>
      <w:r w:rsidRPr="00D40277">
        <w:t xml:space="preserve"> requirements for </w:t>
      </w:r>
      <w:r w:rsidRPr="00A739F6">
        <w:t>Network energy savings for NR</w:t>
      </w:r>
      <w:r w:rsidRPr="00D40277">
        <w:t xml:space="preserve">. </w:t>
      </w:r>
    </w:p>
    <w:p w14:paraId="2C2C7F7E" w14:textId="77777777" w:rsidR="00B12667" w:rsidRDefault="00B12667" w:rsidP="00B12667">
      <w:r>
        <w:t>Specifically, i</w:t>
      </w:r>
      <w:r w:rsidRPr="008C39F7">
        <w:t>n the paper, the following Observations and Proposals were made:</w:t>
      </w:r>
    </w:p>
    <w:p w14:paraId="35FC9188" w14:textId="77777777" w:rsidR="00B12667" w:rsidRDefault="00B12667" w:rsidP="00C75A22">
      <w:pPr>
        <w:jc w:val="both"/>
      </w:pPr>
    </w:p>
    <w:p w14:paraId="50B794E4" w14:textId="48B21BD4" w:rsidR="00B12667" w:rsidRPr="00A640E4" w:rsidRDefault="00A640E4" w:rsidP="00C75A22">
      <w:pPr>
        <w:jc w:val="both"/>
        <w:rPr>
          <w:u w:val="single"/>
        </w:rPr>
      </w:pPr>
      <w:r w:rsidRPr="00A640E4">
        <w:rPr>
          <w:u w:val="single"/>
        </w:rPr>
        <w:t>SSB-less SCell operation (PDSCH)</w:t>
      </w:r>
    </w:p>
    <w:p w14:paraId="3DC482ED" w14:textId="77777777" w:rsidR="00D241B4" w:rsidRDefault="00D241B4" w:rsidP="00D241B4">
      <w:pPr>
        <w:pStyle w:val="RAN4Observation"/>
        <w:numPr>
          <w:ilvl w:val="0"/>
          <w:numId w:val="19"/>
        </w:numPr>
      </w:pPr>
      <w:r>
        <w:t>T</w:t>
      </w:r>
      <w:r w:rsidRPr="008F60C8">
        <w:t xml:space="preserve">he demodulator </w:t>
      </w:r>
      <w:r>
        <w:t>implementation to conform to</w:t>
      </w:r>
      <w:r w:rsidRPr="008F60C8">
        <w:t xml:space="preserve"> Rel-15 CA </w:t>
      </w:r>
      <w:r>
        <w:t xml:space="preserve">can be built on SSB and DM-RS TOE/TOC, while the </w:t>
      </w:r>
      <w:r w:rsidRPr="008F60C8">
        <w:t xml:space="preserve">Rel-18 SSB-less </w:t>
      </w:r>
      <w:proofErr w:type="spellStart"/>
      <w:r w:rsidRPr="008F60C8">
        <w:t>Scell</w:t>
      </w:r>
      <w:proofErr w:type="spellEnd"/>
      <w:r w:rsidRPr="008F60C8">
        <w:t xml:space="preserve"> CA</w:t>
      </w:r>
      <w:r>
        <w:t xml:space="preserve"> demodulator implementation needs to implementation TRS based </w:t>
      </w:r>
      <w:r>
        <w:lastRenderedPageBreak/>
        <w:t>TOE/TOC to achieve comparable performance (assuming the TRS TOE is correct, which is not necessarily correct).</w:t>
      </w:r>
    </w:p>
    <w:p w14:paraId="38BB1C0B" w14:textId="77777777" w:rsidR="00D241B4" w:rsidRPr="00DB1D22" w:rsidRDefault="00D241B4" w:rsidP="00D241B4">
      <w:pPr>
        <w:pStyle w:val="RAN4observation0"/>
        <w:contextualSpacing w:val="0"/>
      </w:pPr>
      <w:r w:rsidRPr="00DB1D22">
        <w:t xml:space="preserve">Using Rel-15 compliant demodulator implementations, based on </w:t>
      </w:r>
      <w:proofErr w:type="spellStart"/>
      <w:r w:rsidRPr="00DB1D22">
        <w:t>Pcell</w:t>
      </w:r>
      <w:proofErr w:type="spellEnd"/>
      <w:r w:rsidRPr="00DB1D22">
        <w:t xml:space="preserve"> SSB TOE/TOC results, for Rel-18 SSB-less </w:t>
      </w:r>
      <w:proofErr w:type="spellStart"/>
      <w:r w:rsidRPr="00DB1D22">
        <w:t>Scells</w:t>
      </w:r>
      <w:proofErr w:type="spellEnd"/>
      <w:r w:rsidRPr="00DB1D22">
        <w:t xml:space="preserve"> results in poor performance, much below acceptable operating points for deployment of the feature.</w:t>
      </w:r>
    </w:p>
    <w:p w14:paraId="5C343FA5" w14:textId="77777777" w:rsidR="00D241B4" w:rsidRDefault="00D241B4" w:rsidP="00D241B4">
      <w:pPr>
        <w:pStyle w:val="RAN4observation0"/>
      </w:pPr>
      <w:r>
        <w:t>A practical</w:t>
      </w:r>
      <w:r w:rsidRPr="00683FFA">
        <w:t xml:space="preserve"> Rel-15 compliant TRS based TOE algorithm</w:t>
      </w:r>
      <w:r>
        <w:t xml:space="preserve"> has a </w:t>
      </w:r>
      <w:r>
        <w:rPr>
          <w:lang w:eastAsia="zh-CN"/>
        </w:rPr>
        <w:t xml:space="preserve">realistic initial TO tolerance on the order of magnitude of </w:t>
      </w:r>
      <w:proofErr w:type="spellStart"/>
      <w:r>
        <w:rPr>
          <w:lang w:eastAsia="zh-CN"/>
        </w:rPr>
        <w:t>RTD_max</w:t>
      </w:r>
      <w:proofErr w:type="spellEnd"/>
      <w:r>
        <w:rPr>
          <w:lang w:eastAsia="zh-CN"/>
        </w:rPr>
        <w:t>=</w:t>
      </w:r>
      <w:proofErr w:type="spellStart"/>
      <w:r>
        <w:t>TO_max</w:t>
      </w:r>
      <w:proofErr w:type="spellEnd"/>
      <w:r>
        <w:t xml:space="preserve"> = +/- 1.1*CP.</w:t>
      </w:r>
    </w:p>
    <w:p w14:paraId="2EAD2172" w14:textId="77777777" w:rsidR="00D241B4" w:rsidRDefault="00D241B4" w:rsidP="00D241B4">
      <w:pPr>
        <w:pStyle w:val="RAN4proposal"/>
        <w:numPr>
          <w:ilvl w:val="0"/>
          <w:numId w:val="20"/>
        </w:numPr>
      </w:pPr>
      <w:r>
        <w:t xml:space="preserve">RAN4 shall evaluate the performance of </w:t>
      </w:r>
      <w:r w:rsidRPr="005562B0">
        <w:t>SSB-less S</w:t>
      </w:r>
      <w:r>
        <w:t>C</w:t>
      </w:r>
      <w:r w:rsidRPr="005562B0">
        <w:t>ells</w:t>
      </w:r>
      <w:r>
        <w:t xml:space="preserve"> CA performance with Rel-15 compliant demodulator implementation (without TRS based TOE) and decide, if the observed performance constitutes a practical operating point of the feature, or if new requirements capturing improved demodulator implementations are needed, or if SSB-less SCell compliant UE shall be tested with normal CA requirements.</w:t>
      </w:r>
    </w:p>
    <w:p w14:paraId="0B0BBBE7" w14:textId="77777777" w:rsidR="00D241B4" w:rsidRDefault="00D241B4" w:rsidP="00C75A22">
      <w:pPr>
        <w:jc w:val="both"/>
      </w:pPr>
    </w:p>
    <w:p w14:paraId="597E7FB7" w14:textId="4F2F6CC4" w:rsidR="00A640E4" w:rsidRPr="00A640E4" w:rsidRDefault="00A640E4" w:rsidP="00C75A22">
      <w:pPr>
        <w:jc w:val="both"/>
        <w:rPr>
          <w:u w:val="single"/>
        </w:rPr>
      </w:pPr>
      <w:r w:rsidRPr="00A640E4">
        <w:rPr>
          <w:u w:val="single"/>
        </w:rPr>
        <w:t>Spatial and power domain techniques</w:t>
      </w:r>
      <w:r>
        <w:rPr>
          <w:u w:val="single"/>
        </w:rPr>
        <w:t xml:space="preserve"> (CSI)</w:t>
      </w:r>
    </w:p>
    <w:p w14:paraId="63CAE389" w14:textId="77777777" w:rsidR="00D241B4" w:rsidRDefault="00D241B4" w:rsidP="00D241B4">
      <w:pPr>
        <w:pStyle w:val="RAN4proposal"/>
      </w:pPr>
      <w:r>
        <w:t xml:space="preserve">RAN4 shall not introduce </w:t>
      </w:r>
      <w:r w:rsidRPr="006C4695">
        <w:t>CSI requirements for spatial and power domain techniques.</w:t>
      </w:r>
    </w:p>
    <w:p w14:paraId="5ED10254" w14:textId="77777777" w:rsidR="00A640E4" w:rsidRDefault="00A640E4" w:rsidP="00C75A22">
      <w:pPr>
        <w:jc w:val="both"/>
      </w:pPr>
    </w:p>
    <w:p w14:paraId="78505971" w14:textId="77777777" w:rsidR="00A640E4" w:rsidRDefault="00A640E4" w:rsidP="00C75A22">
      <w:pPr>
        <w:jc w:val="both"/>
      </w:pPr>
    </w:p>
    <w:p w14:paraId="6B7CAAA1" w14:textId="77777777" w:rsidR="00B12667" w:rsidRDefault="00B12667" w:rsidP="00C75A22">
      <w:pPr>
        <w:jc w:val="both"/>
      </w:pPr>
    </w:p>
    <w:p w14:paraId="4D123269" w14:textId="77777777" w:rsidR="00B12667" w:rsidRPr="008C39F7" w:rsidRDefault="00B12667" w:rsidP="00B12667">
      <w:pPr>
        <w:pStyle w:val="RAN4H1"/>
        <w:numPr>
          <w:ilvl w:val="0"/>
          <w:numId w:val="0"/>
        </w:numPr>
        <w:ind w:left="360" w:hanging="360"/>
      </w:pPr>
      <w:r w:rsidRPr="008C39F7">
        <w:t>References</w:t>
      </w:r>
    </w:p>
    <w:p w14:paraId="01478CEE" w14:textId="373C4AE6" w:rsidR="00391180" w:rsidRDefault="00D241B4" w:rsidP="00B12667">
      <w:pPr>
        <w:pStyle w:val="ListParagraph"/>
        <w:numPr>
          <w:ilvl w:val="0"/>
          <w:numId w:val="5"/>
        </w:numPr>
        <w:ind w:right="-22"/>
      </w:pPr>
      <w:bookmarkStart w:id="9" w:name="_Ref149747120"/>
      <w:bookmarkStart w:id="10" w:name="_Ref149747223"/>
      <w:r w:rsidRPr="00D241B4">
        <w:t>R4-2317001</w:t>
      </w:r>
      <w:bookmarkEnd w:id="9"/>
      <w:r w:rsidR="00F7608C">
        <w:t xml:space="preserve">, </w:t>
      </w:r>
      <w:r w:rsidR="00F7608C" w:rsidRPr="00F7608C">
        <w:t xml:space="preserve">WF on </w:t>
      </w:r>
      <w:proofErr w:type="spellStart"/>
      <w:r w:rsidR="00F7608C" w:rsidRPr="00F7608C">
        <w:t>Netw_Energy_NR_demod</w:t>
      </w:r>
      <w:proofErr w:type="spellEnd"/>
      <w:r w:rsidR="00F7608C">
        <w:t>, Huawei, RAN4#108-bis.</w:t>
      </w:r>
      <w:bookmarkEnd w:id="10"/>
    </w:p>
    <w:p w14:paraId="15EED686" w14:textId="780D3BAA" w:rsidR="00F7608C" w:rsidRDefault="00F7608C" w:rsidP="00B12667">
      <w:pPr>
        <w:pStyle w:val="ListParagraph"/>
        <w:numPr>
          <w:ilvl w:val="0"/>
          <w:numId w:val="5"/>
        </w:numPr>
        <w:ind w:right="-22"/>
      </w:pPr>
      <w:bookmarkStart w:id="11" w:name="_Ref149747200"/>
      <w:r w:rsidRPr="00A4667D">
        <w:t xml:space="preserve">R4-2314381, WF on RRM requirements for NR network energy saving, Huawei, </w:t>
      </w:r>
      <w:proofErr w:type="spellStart"/>
      <w:r w:rsidRPr="00A4667D">
        <w:t>HiSilicon</w:t>
      </w:r>
      <w:proofErr w:type="spellEnd"/>
      <w:r w:rsidRPr="00A4667D">
        <w:t>, RAN4 #108, August 21-25, 2023.</w:t>
      </w:r>
      <w:bookmarkEnd w:id="11"/>
    </w:p>
    <w:p w14:paraId="66874ECD" w14:textId="6FE702E9" w:rsidR="00F7608C" w:rsidRDefault="00F7608C" w:rsidP="00B12667">
      <w:pPr>
        <w:pStyle w:val="ListParagraph"/>
        <w:numPr>
          <w:ilvl w:val="0"/>
          <w:numId w:val="5"/>
        </w:numPr>
        <w:ind w:right="-22"/>
      </w:pPr>
      <w:bookmarkStart w:id="12" w:name="_Ref149747243"/>
      <w:r w:rsidRPr="00316971">
        <w:t>R4-2318354</w:t>
      </w:r>
      <w:r>
        <w:t xml:space="preserve">, </w:t>
      </w:r>
      <w:r w:rsidRPr="00316971">
        <w:t>Simulation results on Network energy saving for NR UE demodulation performance and CSI requirements</w:t>
      </w:r>
      <w:r>
        <w:t xml:space="preserve">, </w:t>
      </w:r>
      <w:r w:rsidRPr="00316971">
        <w:t>Nokia, Nokia Shanghai Bell</w:t>
      </w:r>
      <w:r>
        <w:t>, RAN4#109.</w:t>
      </w:r>
      <w:bookmarkEnd w:id="12"/>
    </w:p>
    <w:p w14:paraId="7E355E3B" w14:textId="77777777" w:rsidR="00B12667" w:rsidRDefault="00B12667" w:rsidP="00C75A22">
      <w:pPr>
        <w:jc w:val="both"/>
      </w:pPr>
    </w:p>
    <w:p w14:paraId="5022E9C6" w14:textId="77777777" w:rsidR="00B12667" w:rsidRDefault="00B12667" w:rsidP="00C75A22">
      <w:pPr>
        <w:jc w:val="both"/>
      </w:pPr>
    </w:p>
    <w:p w14:paraId="4FE88ED6" w14:textId="77777777" w:rsidR="00B12667" w:rsidRDefault="00B12667" w:rsidP="00C75A22">
      <w:pPr>
        <w:jc w:val="both"/>
      </w:pPr>
    </w:p>
    <w:p w14:paraId="0559A797" w14:textId="77777777" w:rsidR="00B12667" w:rsidRDefault="00B12667" w:rsidP="00C75A22">
      <w:pPr>
        <w:jc w:val="both"/>
      </w:pPr>
    </w:p>
    <w:p w14:paraId="31DF9402" w14:textId="77777777" w:rsidR="00B12667" w:rsidRDefault="00B12667" w:rsidP="00C75A22">
      <w:pPr>
        <w:jc w:val="both"/>
      </w:pPr>
    </w:p>
    <w:p w14:paraId="0787AC69" w14:textId="77777777" w:rsidR="00B12667" w:rsidRDefault="00B12667" w:rsidP="00C75A22">
      <w:pPr>
        <w:jc w:val="both"/>
      </w:pPr>
    </w:p>
    <w:sectPr w:rsidR="00B126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B499" w14:textId="77777777" w:rsidR="00A8061F" w:rsidRDefault="00A8061F" w:rsidP="00001C9B">
      <w:pPr>
        <w:spacing w:after="0" w:line="240" w:lineRule="auto"/>
      </w:pPr>
      <w:r>
        <w:separator/>
      </w:r>
    </w:p>
  </w:endnote>
  <w:endnote w:type="continuationSeparator" w:id="0">
    <w:p w14:paraId="04F5FA09" w14:textId="77777777" w:rsidR="00A8061F" w:rsidRDefault="00A8061F" w:rsidP="00001C9B">
      <w:pPr>
        <w:spacing w:after="0" w:line="240" w:lineRule="auto"/>
      </w:pPr>
      <w:r>
        <w:continuationSeparator/>
      </w:r>
    </w:p>
  </w:endnote>
  <w:endnote w:type="continuationNotice" w:id="1">
    <w:p w14:paraId="07F32BC1" w14:textId="77777777" w:rsidR="00A8061F" w:rsidRDefault="00A80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988E" w14:textId="77777777" w:rsidR="00A8061F" w:rsidRDefault="00A8061F" w:rsidP="00001C9B">
      <w:pPr>
        <w:spacing w:after="0" w:line="240" w:lineRule="auto"/>
      </w:pPr>
      <w:r>
        <w:separator/>
      </w:r>
    </w:p>
  </w:footnote>
  <w:footnote w:type="continuationSeparator" w:id="0">
    <w:p w14:paraId="3001AAD4" w14:textId="77777777" w:rsidR="00A8061F" w:rsidRDefault="00A8061F" w:rsidP="00001C9B">
      <w:pPr>
        <w:spacing w:after="0" w:line="240" w:lineRule="auto"/>
      </w:pPr>
      <w:r>
        <w:continuationSeparator/>
      </w:r>
    </w:p>
  </w:footnote>
  <w:footnote w:type="continuationNotice" w:id="1">
    <w:p w14:paraId="59B359BB" w14:textId="77777777" w:rsidR="00A8061F" w:rsidRDefault="00A806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06F45"/>
    <w:multiLevelType w:val="hybridMultilevel"/>
    <w:tmpl w:val="EFA0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D64EBE"/>
    <w:multiLevelType w:val="hybridMultilevel"/>
    <w:tmpl w:val="0BE83B84"/>
    <w:lvl w:ilvl="0" w:tplc="85B87A6C">
      <w:start w:val="1"/>
      <w:numFmt w:val="bullet"/>
      <w:lvlText w:val="•"/>
      <w:lvlJc w:val="left"/>
      <w:pPr>
        <w:tabs>
          <w:tab w:val="num" w:pos="720"/>
        </w:tabs>
        <w:ind w:left="720" w:hanging="360"/>
      </w:pPr>
      <w:rPr>
        <w:rFonts w:ascii="Arial" w:hAnsi="Arial" w:hint="default"/>
      </w:rPr>
    </w:lvl>
    <w:lvl w:ilvl="1" w:tplc="F8904864" w:tentative="1">
      <w:start w:val="1"/>
      <w:numFmt w:val="bullet"/>
      <w:lvlText w:val="•"/>
      <w:lvlJc w:val="left"/>
      <w:pPr>
        <w:tabs>
          <w:tab w:val="num" w:pos="1440"/>
        </w:tabs>
        <w:ind w:left="1440" w:hanging="360"/>
      </w:pPr>
      <w:rPr>
        <w:rFonts w:ascii="Arial" w:hAnsi="Arial" w:hint="default"/>
      </w:rPr>
    </w:lvl>
    <w:lvl w:ilvl="2" w:tplc="AF7E2074" w:tentative="1">
      <w:start w:val="1"/>
      <w:numFmt w:val="bullet"/>
      <w:lvlText w:val="•"/>
      <w:lvlJc w:val="left"/>
      <w:pPr>
        <w:tabs>
          <w:tab w:val="num" w:pos="2160"/>
        </w:tabs>
        <w:ind w:left="2160" w:hanging="360"/>
      </w:pPr>
      <w:rPr>
        <w:rFonts w:ascii="Arial" w:hAnsi="Arial" w:hint="default"/>
      </w:rPr>
    </w:lvl>
    <w:lvl w:ilvl="3" w:tplc="8B28F824" w:tentative="1">
      <w:start w:val="1"/>
      <w:numFmt w:val="bullet"/>
      <w:lvlText w:val="•"/>
      <w:lvlJc w:val="left"/>
      <w:pPr>
        <w:tabs>
          <w:tab w:val="num" w:pos="2880"/>
        </w:tabs>
        <w:ind w:left="2880" w:hanging="360"/>
      </w:pPr>
      <w:rPr>
        <w:rFonts w:ascii="Arial" w:hAnsi="Arial" w:hint="default"/>
      </w:rPr>
    </w:lvl>
    <w:lvl w:ilvl="4" w:tplc="2CA64C20" w:tentative="1">
      <w:start w:val="1"/>
      <w:numFmt w:val="bullet"/>
      <w:lvlText w:val="•"/>
      <w:lvlJc w:val="left"/>
      <w:pPr>
        <w:tabs>
          <w:tab w:val="num" w:pos="3600"/>
        </w:tabs>
        <w:ind w:left="3600" w:hanging="360"/>
      </w:pPr>
      <w:rPr>
        <w:rFonts w:ascii="Arial" w:hAnsi="Arial" w:hint="default"/>
      </w:rPr>
    </w:lvl>
    <w:lvl w:ilvl="5" w:tplc="DA4AE650" w:tentative="1">
      <w:start w:val="1"/>
      <w:numFmt w:val="bullet"/>
      <w:lvlText w:val="•"/>
      <w:lvlJc w:val="left"/>
      <w:pPr>
        <w:tabs>
          <w:tab w:val="num" w:pos="4320"/>
        </w:tabs>
        <w:ind w:left="4320" w:hanging="360"/>
      </w:pPr>
      <w:rPr>
        <w:rFonts w:ascii="Arial" w:hAnsi="Arial" w:hint="default"/>
      </w:rPr>
    </w:lvl>
    <w:lvl w:ilvl="6" w:tplc="473C51FC" w:tentative="1">
      <w:start w:val="1"/>
      <w:numFmt w:val="bullet"/>
      <w:lvlText w:val="•"/>
      <w:lvlJc w:val="left"/>
      <w:pPr>
        <w:tabs>
          <w:tab w:val="num" w:pos="5040"/>
        </w:tabs>
        <w:ind w:left="5040" w:hanging="360"/>
      </w:pPr>
      <w:rPr>
        <w:rFonts w:ascii="Arial" w:hAnsi="Arial" w:hint="default"/>
      </w:rPr>
    </w:lvl>
    <w:lvl w:ilvl="7" w:tplc="AEA22894" w:tentative="1">
      <w:start w:val="1"/>
      <w:numFmt w:val="bullet"/>
      <w:lvlText w:val="•"/>
      <w:lvlJc w:val="left"/>
      <w:pPr>
        <w:tabs>
          <w:tab w:val="num" w:pos="5760"/>
        </w:tabs>
        <w:ind w:left="5760" w:hanging="360"/>
      </w:pPr>
      <w:rPr>
        <w:rFonts w:ascii="Arial" w:hAnsi="Arial" w:hint="default"/>
      </w:rPr>
    </w:lvl>
    <w:lvl w:ilvl="8" w:tplc="2702F6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E6397"/>
    <w:multiLevelType w:val="hybridMultilevel"/>
    <w:tmpl w:val="ED069588"/>
    <w:lvl w:ilvl="0" w:tplc="EF701A12">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B32C6E"/>
    <w:multiLevelType w:val="hybridMultilevel"/>
    <w:tmpl w:val="788E4CCE"/>
    <w:lvl w:ilvl="0" w:tplc="D188D01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5" w15:restartNumberingAfterBreak="0">
    <w:nsid w:val="7F6101E7"/>
    <w:multiLevelType w:val="hybridMultilevel"/>
    <w:tmpl w:val="39AA945E"/>
    <w:lvl w:ilvl="0" w:tplc="5AB08B36">
      <w:start w:val="1"/>
      <w:numFmt w:val="bullet"/>
      <w:lvlText w:val="•"/>
      <w:lvlJc w:val="left"/>
      <w:pPr>
        <w:tabs>
          <w:tab w:val="num" w:pos="720"/>
        </w:tabs>
        <w:ind w:left="720" w:hanging="360"/>
      </w:pPr>
      <w:rPr>
        <w:rFonts w:ascii="Arial" w:hAnsi="Arial" w:hint="default"/>
      </w:rPr>
    </w:lvl>
    <w:lvl w:ilvl="1" w:tplc="2844375A" w:tentative="1">
      <w:start w:val="1"/>
      <w:numFmt w:val="bullet"/>
      <w:lvlText w:val="•"/>
      <w:lvlJc w:val="left"/>
      <w:pPr>
        <w:tabs>
          <w:tab w:val="num" w:pos="1440"/>
        </w:tabs>
        <w:ind w:left="1440" w:hanging="360"/>
      </w:pPr>
      <w:rPr>
        <w:rFonts w:ascii="Arial" w:hAnsi="Arial" w:hint="default"/>
      </w:rPr>
    </w:lvl>
    <w:lvl w:ilvl="2" w:tplc="F246223E" w:tentative="1">
      <w:start w:val="1"/>
      <w:numFmt w:val="bullet"/>
      <w:lvlText w:val="•"/>
      <w:lvlJc w:val="left"/>
      <w:pPr>
        <w:tabs>
          <w:tab w:val="num" w:pos="2160"/>
        </w:tabs>
        <w:ind w:left="2160" w:hanging="360"/>
      </w:pPr>
      <w:rPr>
        <w:rFonts w:ascii="Arial" w:hAnsi="Arial" w:hint="default"/>
      </w:rPr>
    </w:lvl>
    <w:lvl w:ilvl="3" w:tplc="E6644F94" w:tentative="1">
      <w:start w:val="1"/>
      <w:numFmt w:val="bullet"/>
      <w:lvlText w:val="•"/>
      <w:lvlJc w:val="left"/>
      <w:pPr>
        <w:tabs>
          <w:tab w:val="num" w:pos="2880"/>
        </w:tabs>
        <w:ind w:left="2880" w:hanging="360"/>
      </w:pPr>
      <w:rPr>
        <w:rFonts w:ascii="Arial" w:hAnsi="Arial" w:hint="default"/>
      </w:rPr>
    </w:lvl>
    <w:lvl w:ilvl="4" w:tplc="4094C1A0" w:tentative="1">
      <w:start w:val="1"/>
      <w:numFmt w:val="bullet"/>
      <w:lvlText w:val="•"/>
      <w:lvlJc w:val="left"/>
      <w:pPr>
        <w:tabs>
          <w:tab w:val="num" w:pos="3600"/>
        </w:tabs>
        <w:ind w:left="3600" w:hanging="360"/>
      </w:pPr>
      <w:rPr>
        <w:rFonts w:ascii="Arial" w:hAnsi="Arial" w:hint="default"/>
      </w:rPr>
    </w:lvl>
    <w:lvl w:ilvl="5" w:tplc="8EC49A54" w:tentative="1">
      <w:start w:val="1"/>
      <w:numFmt w:val="bullet"/>
      <w:lvlText w:val="•"/>
      <w:lvlJc w:val="left"/>
      <w:pPr>
        <w:tabs>
          <w:tab w:val="num" w:pos="4320"/>
        </w:tabs>
        <w:ind w:left="4320" w:hanging="360"/>
      </w:pPr>
      <w:rPr>
        <w:rFonts w:ascii="Arial" w:hAnsi="Arial" w:hint="default"/>
      </w:rPr>
    </w:lvl>
    <w:lvl w:ilvl="6" w:tplc="30F8E6E6" w:tentative="1">
      <w:start w:val="1"/>
      <w:numFmt w:val="bullet"/>
      <w:lvlText w:val="•"/>
      <w:lvlJc w:val="left"/>
      <w:pPr>
        <w:tabs>
          <w:tab w:val="num" w:pos="5040"/>
        </w:tabs>
        <w:ind w:left="5040" w:hanging="360"/>
      </w:pPr>
      <w:rPr>
        <w:rFonts w:ascii="Arial" w:hAnsi="Arial" w:hint="default"/>
      </w:rPr>
    </w:lvl>
    <w:lvl w:ilvl="7" w:tplc="986016C4" w:tentative="1">
      <w:start w:val="1"/>
      <w:numFmt w:val="bullet"/>
      <w:lvlText w:val="•"/>
      <w:lvlJc w:val="left"/>
      <w:pPr>
        <w:tabs>
          <w:tab w:val="num" w:pos="5760"/>
        </w:tabs>
        <w:ind w:left="5760" w:hanging="360"/>
      </w:pPr>
      <w:rPr>
        <w:rFonts w:ascii="Arial" w:hAnsi="Arial" w:hint="default"/>
      </w:rPr>
    </w:lvl>
    <w:lvl w:ilvl="8" w:tplc="A12C8372" w:tentative="1">
      <w:start w:val="1"/>
      <w:numFmt w:val="bullet"/>
      <w:lvlText w:val="•"/>
      <w:lvlJc w:val="left"/>
      <w:pPr>
        <w:tabs>
          <w:tab w:val="num" w:pos="6480"/>
        </w:tabs>
        <w:ind w:left="6480" w:hanging="360"/>
      </w:pPr>
      <w:rPr>
        <w:rFonts w:ascii="Arial" w:hAnsi="Arial"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10"/>
  </w:num>
  <w:num w:numId="5" w16cid:durableId="1659071369">
    <w:abstractNumId w:val="9"/>
  </w:num>
  <w:num w:numId="6" w16cid:durableId="143009612">
    <w:abstractNumId w:val="0"/>
  </w:num>
  <w:num w:numId="7" w16cid:durableId="272827978">
    <w:abstractNumId w:val="12"/>
  </w:num>
  <w:num w:numId="8" w16cid:durableId="73943278">
    <w:abstractNumId w:val="14"/>
  </w:num>
  <w:num w:numId="9" w16cid:durableId="238515691">
    <w:abstractNumId w:val="11"/>
  </w:num>
  <w:num w:numId="10" w16cid:durableId="447699370">
    <w:abstractNumId w:val="8"/>
  </w:num>
  <w:num w:numId="11" w16cid:durableId="1701511710">
    <w:abstractNumId w:val="13"/>
  </w:num>
  <w:num w:numId="12" w16cid:durableId="1157040159">
    <w:abstractNumId w:val="7"/>
  </w:num>
  <w:num w:numId="13" w16cid:durableId="1862816021">
    <w:abstractNumId w:val="3"/>
  </w:num>
  <w:num w:numId="14" w16cid:durableId="1200972664">
    <w:abstractNumId w:val="15"/>
  </w:num>
  <w:num w:numId="15" w16cid:durableId="235630336">
    <w:abstractNumId w:val="4"/>
    <w:lvlOverride w:ilvl="0">
      <w:startOverride w:val="1"/>
    </w:lvlOverride>
  </w:num>
  <w:num w:numId="16" w16cid:durableId="1968655449">
    <w:abstractNumId w:val="5"/>
    <w:lvlOverride w:ilvl="0">
      <w:startOverride w:val="1"/>
    </w:lvlOverride>
  </w:num>
  <w:num w:numId="17" w16cid:durableId="2137677500">
    <w:abstractNumId w:val="2"/>
  </w:num>
  <w:num w:numId="18" w16cid:durableId="951277683">
    <w:abstractNumId w:val="1"/>
  </w:num>
  <w:num w:numId="19" w16cid:durableId="53240048">
    <w:abstractNumId w:val="4"/>
    <w:lvlOverride w:ilvl="0">
      <w:startOverride w:val="1"/>
    </w:lvlOverride>
  </w:num>
  <w:num w:numId="20" w16cid:durableId="1691099488">
    <w:abstractNumId w:val="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1030F"/>
    <w:rsid w:val="00011784"/>
    <w:rsid w:val="000151EF"/>
    <w:rsid w:val="000205C7"/>
    <w:rsid w:val="00020E60"/>
    <w:rsid w:val="00022505"/>
    <w:rsid w:val="000231D2"/>
    <w:rsid w:val="000239F5"/>
    <w:rsid w:val="00026D53"/>
    <w:rsid w:val="000274FF"/>
    <w:rsid w:val="00031F03"/>
    <w:rsid w:val="00036B07"/>
    <w:rsid w:val="0004101A"/>
    <w:rsid w:val="000446F5"/>
    <w:rsid w:val="00046709"/>
    <w:rsid w:val="00050DBD"/>
    <w:rsid w:val="00054628"/>
    <w:rsid w:val="00056C09"/>
    <w:rsid w:val="00065D51"/>
    <w:rsid w:val="0006696A"/>
    <w:rsid w:val="000676BB"/>
    <w:rsid w:val="00070F2E"/>
    <w:rsid w:val="0007131E"/>
    <w:rsid w:val="00072992"/>
    <w:rsid w:val="00072AAE"/>
    <w:rsid w:val="0007699B"/>
    <w:rsid w:val="0008296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B0056"/>
    <w:rsid w:val="000B2389"/>
    <w:rsid w:val="000B3FC8"/>
    <w:rsid w:val="000C0416"/>
    <w:rsid w:val="000C28CD"/>
    <w:rsid w:val="000C3C7B"/>
    <w:rsid w:val="000D048C"/>
    <w:rsid w:val="000D0F93"/>
    <w:rsid w:val="000D1419"/>
    <w:rsid w:val="000D42B3"/>
    <w:rsid w:val="000D6010"/>
    <w:rsid w:val="000E19B2"/>
    <w:rsid w:val="000E6A10"/>
    <w:rsid w:val="000E7E2E"/>
    <w:rsid w:val="000F5DA8"/>
    <w:rsid w:val="00102E99"/>
    <w:rsid w:val="00106416"/>
    <w:rsid w:val="00106E90"/>
    <w:rsid w:val="00107B01"/>
    <w:rsid w:val="00110481"/>
    <w:rsid w:val="00110BE1"/>
    <w:rsid w:val="001127C9"/>
    <w:rsid w:val="00113926"/>
    <w:rsid w:val="0011409A"/>
    <w:rsid w:val="00114498"/>
    <w:rsid w:val="00114CA6"/>
    <w:rsid w:val="00115B88"/>
    <w:rsid w:val="00115CB4"/>
    <w:rsid w:val="001168BA"/>
    <w:rsid w:val="00122DE0"/>
    <w:rsid w:val="001244AF"/>
    <w:rsid w:val="00124846"/>
    <w:rsid w:val="00127E16"/>
    <w:rsid w:val="001310D0"/>
    <w:rsid w:val="00131C4C"/>
    <w:rsid w:val="00132F6A"/>
    <w:rsid w:val="00133913"/>
    <w:rsid w:val="00133D8F"/>
    <w:rsid w:val="00134360"/>
    <w:rsid w:val="00134579"/>
    <w:rsid w:val="00134EE3"/>
    <w:rsid w:val="00135BD4"/>
    <w:rsid w:val="00137B0A"/>
    <w:rsid w:val="00140221"/>
    <w:rsid w:val="0015105C"/>
    <w:rsid w:val="00152B95"/>
    <w:rsid w:val="001642FC"/>
    <w:rsid w:val="0016496B"/>
    <w:rsid w:val="00166FE1"/>
    <w:rsid w:val="00170706"/>
    <w:rsid w:val="00173F9F"/>
    <w:rsid w:val="001743E2"/>
    <w:rsid w:val="001745F8"/>
    <w:rsid w:val="00174B02"/>
    <w:rsid w:val="00183521"/>
    <w:rsid w:val="001838CF"/>
    <w:rsid w:val="001844CB"/>
    <w:rsid w:val="001868EE"/>
    <w:rsid w:val="00191C76"/>
    <w:rsid w:val="00194AF7"/>
    <w:rsid w:val="00195D44"/>
    <w:rsid w:val="001A2DB3"/>
    <w:rsid w:val="001A2FFF"/>
    <w:rsid w:val="001A3BA4"/>
    <w:rsid w:val="001A4A9D"/>
    <w:rsid w:val="001A6D1F"/>
    <w:rsid w:val="001A7887"/>
    <w:rsid w:val="001B0B9D"/>
    <w:rsid w:val="001B4B5C"/>
    <w:rsid w:val="001B4C14"/>
    <w:rsid w:val="001C3F70"/>
    <w:rsid w:val="001C4E46"/>
    <w:rsid w:val="001D45FA"/>
    <w:rsid w:val="001D6C5E"/>
    <w:rsid w:val="001E0817"/>
    <w:rsid w:val="001E30F6"/>
    <w:rsid w:val="001F255D"/>
    <w:rsid w:val="001F295B"/>
    <w:rsid w:val="001F43C7"/>
    <w:rsid w:val="001F508D"/>
    <w:rsid w:val="00203EDB"/>
    <w:rsid w:val="002073A7"/>
    <w:rsid w:val="00210132"/>
    <w:rsid w:val="002110F5"/>
    <w:rsid w:val="002126EC"/>
    <w:rsid w:val="0021338B"/>
    <w:rsid w:val="00213C8E"/>
    <w:rsid w:val="00213D3F"/>
    <w:rsid w:val="00215048"/>
    <w:rsid w:val="00217EE5"/>
    <w:rsid w:val="0022206E"/>
    <w:rsid w:val="002222C1"/>
    <w:rsid w:val="00222504"/>
    <w:rsid w:val="002238F4"/>
    <w:rsid w:val="00224694"/>
    <w:rsid w:val="002305D3"/>
    <w:rsid w:val="00233900"/>
    <w:rsid w:val="00234B7A"/>
    <w:rsid w:val="00235F5C"/>
    <w:rsid w:val="00250A17"/>
    <w:rsid w:val="002530A5"/>
    <w:rsid w:val="00255077"/>
    <w:rsid w:val="00257FA3"/>
    <w:rsid w:val="00257FED"/>
    <w:rsid w:val="002600BF"/>
    <w:rsid w:val="002638F9"/>
    <w:rsid w:val="00264872"/>
    <w:rsid w:val="0027017D"/>
    <w:rsid w:val="0027431E"/>
    <w:rsid w:val="0027467C"/>
    <w:rsid w:val="0027627C"/>
    <w:rsid w:val="00276538"/>
    <w:rsid w:val="00277B56"/>
    <w:rsid w:val="00283A47"/>
    <w:rsid w:val="00283D87"/>
    <w:rsid w:val="00285A12"/>
    <w:rsid w:val="0028732C"/>
    <w:rsid w:val="00290A0C"/>
    <w:rsid w:val="002958C7"/>
    <w:rsid w:val="00297942"/>
    <w:rsid w:val="002A19F5"/>
    <w:rsid w:val="002A1C63"/>
    <w:rsid w:val="002A403C"/>
    <w:rsid w:val="002A5504"/>
    <w:rsid w:val="002B0CFF"/>
    <w:rsid w:val="002B3CDB"/>
    <w:rsid w:val="002B4922"/>
    <w:rsid w:val="002B4FAC"/>
    <w:rsid w:val="002B64C8"/>
    <w:rsid w:val="002B72DB"/>
    <w:rsid w:val="002B7A46"/>
    <w:rsid w:val="002C04A5"/>
    <w:rsid w:val="002C0EE4"/>
    <w:rsid w:val="002C22C3"/>
    <w:rsid w:val="002C2D19"/>
    <w:rsid w:val="002C468A"/>
    <w:rsid w:val="002C63A0"/>
    <w:rsid w:val="002C6F34"/>
    <w:rsid w:val="002C71D7"/>
    <w:rsid w:val="002D10FA"/>
    <w:rsid w:val="002D2755"/>
    <w:rsid w:val="002D411A"/>
    <w:rsid w:val="002D4C55"/>
    <w:rsid w:val="002D7687"/>
    <w:rsid w:val="002E0DEA"/>
    <w:rsid w:val="002E33ED"/>
    <w:rsid w:val="002E436B"/>
    <w:rsid w:val="002E6DED"/>
    <w:rsid w:val="002F151F"/>
    <w:rsid w:val="002F3D22"/>
    <w:rsid w:val="002F5DD0"/>
    <w:rsid w:val="00300956"/>
    <w:rsid w:val="003028DD"/>
    <w:rsid w:val="003030B2"/>
    <w:rsid w:val="003064FC"/>
    <w:rsid w:val="00307ADA"/>
    <w:rsid w:val="00307CE5"/>
    <w:rsid w:val="00310256"/>
    <w:rsid w:val="0031053E"/>
    <w:rsid w:val="003109AF"/>
    <w:rsid w:val="00312A1F"/>
    <w:rsid w:val="00313725"/>
    <w:rsid w:val="00315BC1"/>
    <w:rsid w:val="0031682D"/>
    <w:rsid w:val="00316971"/>
    <w:rsid w:val="00317187"/>
    <w:rsid w:val="00320B6E"/>
    <w:rsid w:val="0032499A"/>
    <w:rsid w:val="00324B3C"/>
    <w:rsid w:val="00326DCC"/>
    <w:rsid w:val="00330A81"/>
    <w:rsid w:val="00330ADB"/>
    <w:rsid w:val="003341F7"/>
    <w:rsid w:val="00334ABF"/>
    <w:rsid w:val="0034168A"/>
    <w:rsid w:val="00341C0D"/>
    <w:rsid w:val="00345C2F"/>
    <w:rsid w:val="00347D06"/>
    <w:rsid w:val="00347FEC"/>
    <w:rsid w:val="003507B9"/>
    <w:rsid w:val="00351F97"/>
    <w:rsid w:val="003522CD"/>
    <w:rsid w:val="003553CF"/>
    <w:rsid w:val="00356F45"/>
    <w:rsid w:val="003575E3"/>
    <w:rsid w:val="00360973"/>
    <w:rsid w:val="00365AF2"/>
    <w:rsid w:val="003660AC"/>
    <w:rsid w:val="00366B74"/>
    <w:rsid w:val="00367546"/>
    <w:rsid w:val="003707EC"/>
    <w:rsid w:val="00373972"/>
    <w:rsid w:val="00373CD0"/>
    <w:rsid w:val="00373FC4"/>
    <w:rsid w:val="00374152"/>
    <w:rsid w:val="003741F8"/>
    <w:rsid w:val="0037746A"/>
    <w:rsid w:val="00381CF1"/>
    <w:rsid w:val="00384264"/>
    <w:rsid w:val="00384328"/>
    <w:rsid w:val="00386DAA"/>
    <w:rsid w:val="00391180"/>
    <w:rsid w:val="00394921"/>
    <w:rsid w:val="00396874"/>
    <w:rsid w:val="0039777A"/>
    <w:rsid w:val="003A0BB4"/>
    <w:rsid w:val="003A0C93"/>
    <w:rsid w:val="003A1F6F"/>
    <w:rsid w:val="003A307A"/>
    <w:rsid w:val="003A38B5"/>
    <w:rsid w:val="003A6168"/>
    <w:rsid w:val="003A6A82"/>
    <w:rsid w:val="003A710A"/>
    <w:rsid w:val="003A7784"/>
    <w:rsid w:val="003B0670"/>
    <w:rsid w:val="003B44F1"/>
    <w:rsid w:val="003B4789"/>
    <w:rsid w:val="003B659E"/>
    <w:rsid w:val="003B7686"/>
    <w:rsid w:val="003C0513"/>
    <w:rsid w:val="003C275E"/>
    <w:rsid w:val="003C2F1F"/>
    <w:rsid w:val="003C3FE7"/>
    <w:rsid w:val="003C4FDE"/>
    <w:rsid w:val="003C7746"/>
    <w:rsid w:val="003D0D05"/>
    <w:rsid w:val="003D1E18"/>
    <w:rsid w:val="003D547B"/>
    <w:rsid w:val="003D5F24"/>
    <w:rsid w:val="003D6FB0"/>
    <w:rsid w:val="003E13EF"/>
    <w:rsid w:val="003E2511"/>
    <w:rsid w:val="003E2C22"/>
    <w:rsid w:val="003E31A5"/>
    <w:rsid w:val="003E430F"/>
    <w:rsid w:val="003E58DF"/>
    <w:rsid w:val="003E5B76"/>
    <w:rsid w:val="003E795B"/>
    <w:rsid w:val="003E7B65"/>
    <w:rsid w:val="003E7CC8"/>
    <w:rsid w:val="003F0F46"/>
    <w:rsid w:val="003F3E75"/>
    <w:rsid w:val="003F42B8"/>
    <w:rsid w:val="004005E9"/>
    <w:rsid w:val="00402F88"/>
    <w:rsid w:val="00404C4C"/>
    <w:rsid w:val="0040696E"/>
    <w:rsid w:val="00406C71"/>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BC2"/>
    <w:rsid w:val="004610E4"/>
    <w:rsid w:val="004630F6"/>
    <w:rsid w:val="00467810"/>
    <w:rsid w:val="00470B4F"/>
    <w:rsid w:val="004732E9"/>
    <w:rsid w:val="0047342A"/>
    <w:rsid w:val="00475D42"/>
    <w:rsid w:val="00475D7D"/>
    <w:rsid w:val="00477346"/>
    <w:rsid w:val="00481DFC"/>
    <w:rsid w:val="00483C38"/>
    <w:rsid w:val="004854BB"/>
    <w:rsid w:val="0048670C"/>
    <w:rsid w:val="00494493"/>
    <w:rsid w:val="00494F62"/>
    <w:rsid w:val="00496606"/>
    <w:rsid w:val="00496B85"/>
    <w:rsid w:val="004A349F"/>
    <w:rsid w:val="004A3516"/>
    <w:rsid w:val="004A4036"/>
    <w:rsid w:val="004A6B0D"/>
    <w:rsid w:val="004B1402"/>
    <w:rsid w:val="004B18E8"/>
    <w:rsid w:val="004B32B8"/>
    <w:rsid w:val="004B35A8"/>
    <w:rsid w:val="004B717E"/>
    <w:rsid w:val="004C20E5"/>
    <w:rsid w:val="004C4590"/>
    <w:rsid w:val="004C5022"/>
    <w:rsid w:val="004C5B15"/>
    <w:rsid w:val="004C5D29"/>
    <w:rsid w:val="004C5E4C"/>
    <w:rsid w:val="004C79C5"/>
    <w:rsid w:val="004D12FA"/>
    <w:rsid w:val="004D3E52"/>
    <w:rsid w:val="004D6705"/>
    <w:rsid w:val="004D6C2E"/>
    <w:rsid w:val="004D6E32"/>
    <w:rsid w:val="004E0021"/>
    <w:rsid w:val="004E3757"/>
    <w:rsid w:val="004E5E66"/>
    <w:rsid w:val="004E6CA0"/>
    <w:rsid w:val="004E7ADB"/>
    <w:rsid w:val="004F156F"/>
    <w:rsid w:val="004F312B"/>
    <w:rsid w:val="004F38A3"/>
    <w:rsid w:val="004F522C"/>
    <w:rsid w:val="004F6C65"/>
    <w:rsid w:val="004F6DB6"/>
    <w:rsid w:val="00503B4D"/>
    <w:rsid w:val="00504EE9"/>
    <w:rsid w:val="0050785C"/>
    <w:rsid w:val="00511D95"/>
    <w:rsid w:val="00520159"/>
    <w:rsid w:val="00521576"/>
    <w:rsid w:val="00521940"/>
    <w:rsid w:val="00522DA5"/>
    <w:rsid w:val="0052407F"/>
    <w:rsid w:val="005250E6"/>
    <w:rsid w:val="00525E7F"/>
    <w:rsid w:val="0052796D"/>
    <w:rsid w:val="00531A7F"/>
    <w:rsid w:val="005405CD"/>
    <w:rsid w:val="00540A0B"/>
    <w:rsid w:val="0054163E"/>
    <w:rsid w:val="00541DC6"/>
    <w:rsid w:val="00542D23"/>
    <w:rsid w:val="0054442C"/>
    <w:rsid w:val="005454EE"/>
    <w:rsid w:val="00550285"/>
    <w:rsid w:val="00555455"/>
    <w:rsid w:val="005562B0"/>
    <w:rsid w:val="00556B40"/>
    <w:rsid w:val="00556C3A"/>
    <w:rsid w:val="005602E7"/>
    <w:rsid w:val="00560350"/>
    <w:rsid w:val="0056089E"/>
    <w:rsid w:val="00560F58"/>
    <w:rsid w:val="0056212F"/>
    <w:rsid w:val="00562492"/>
    <w:rsid w:val="005639EA"/>
    <w:rsid w:val="00564BD4"/>
    <w:rsid w:val="00565746"/>
    <w:rsid w:val="005718DE"/>
    <w:rsid w:val="00572A20"/>
    <w:rsid w:val="0057441E"/>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47FE"/>
    <w:rsid w:val="005A71BA"/>
    <w:rsid w:val="005B14DE"/>
    <w:rsid w:val="005B4801"/>
    <w:rsid w:val="005B5B60"/>
    <w:rsid w:val="005B5D9C"/>
    <w:rsid w:val="005C0B40"/>
    <w:rsid w:val="005C23A4"/>
    <w:rsid w:val="005C37ED"/>
    <w:rsid w:val="005C3A0D"/>
    <w:rsid w:val="005C71F8"/>
    <w:rsid w:val="005C771F"/>
    <w:rsid w:val="005C7B06"/>
    <w:rsid w:val="005D1CDF"/>
    <w:rsid w:val="005D2BB7"/>
    <w:rsid w:val="005D5C05"/>
    <w:rsid w:val="005D6A9F"/>
    <w:rsid w:val="005D77AB"/>
    <w:rsid w:val="005E0BFF"/>
    <w:rsid w:val="005E4BBE"/>
    <w:rsid w:val="005E4BEE"/>
    <w:rsid w:val="005E61A8"/>
    <w:rsid w:val="005E6390"/>
    <w:rsid w:val="005E64FD"/>
    <w:rsid w:val="005E6CC2"/>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362E1"/>
    <w:rsid w:val="00637193"/>
    <w:rsid w:val="0064137C"/>
    <w:rsid w:val="00642484"/>
    <w:rsid w:val="00642C42"/>
    <w:rsid w:val="0064635D"/>
    <w:rsid w:val="0065119B"/>
    <w:rsid w:val="00651E1D"/>
    <w:rsid w:val="0065231A"/>
    <w:rsid w:val="00653EC7"/>
    <w:rsid w:val="00656844"/>
    <w:rsid w:val="00663196"/>
    <w:rsid w:val="00664950"/>
    <w:rsid w:val="00665AA8"/>
    <w:rsid w:val="00666298"/>
    <w:rsid w:val="00667465"/>
    <w:rsid w:val="00672263"/>
    <w:rsid w:val="006723D1"/>
    <w:rsid w:val="00672417"/>
    <w:rsid w:val="00672724"/>
    <w:rsid w:val="0067587B"/>
    <w:rsid w:val="00675C39"/>
    <w:rsid w:val="00683220"/>
    <w:rsid w:val="006839A3"/>
    <w:rsid w:val="00683FFA"/>
    <w:rsid w:val="00687FA0"/>
    <w:rsid w:val="006978C1"/>
    <w:rsid w:val="00697B21"/>
    <w:rsid w:val="006A1BB4"/>
    <w:rsid w:val="006A3C11"/>
    <w:rsid w:val="006A7262"/>
    <w:rsid w:val="006A79EA"/>
    <w:rsid w:val="006B179D"/>
    <w:rsid w:val="006B6C59"/>
    <w:rsid w:val="006B7010"/>
    <w:rsid w:val="006C3095"/>
    <w:rsid w:val="006C3434"/>
    <w:rsid w:val="006C4695"/>
    <w:rsid w:val="006C5899"/>
    <w:rsid w:val="006C5C69"/>
    <w:rsid w:val="006D019D"/>
    <w:rsid w:val="006D0724"/>
    <w:rsid w:val="006D1119"/>
    <w:rsid w:val="006D569F"/>
    <w:rsid w:val="006E1151"/>
    <w:rsid w:val="006E2170"/>
    <w:rsid w:val="006E6311"/>
    <w:rsid w:val="006F099A"/>
    <w:rsid w:val="006F15FF"/>
    <w:rsid w:val="006F3B95"/>
    <w:rsid w:val="006F565D"/>
    <w:rsid w:val="006F7CF7"/>
    <w:rsid w:val="007012A2"/>
    <w:rsid w:val="00703246"/>
    <w:rsid w:val="007032A3"/>
    <w:rsid w:val="00706269"/>
    <w:rsid w:val="007102A9"/>
    <w:rsid w:val="007108A0"/>
    <w:rsid w:val="00710AC7"/>
    <w:rsid w:val="00711661"/>
    <w:rsid w:val="007143F4"/>
    <w:rsid w:val="007145FF"/>
    <w:rsid w:val="0071576A"/>
    <w:rsid w:val="00715B2A"/>
    <w:rsid w:val="0071639A"/>
    <w:rsid w:val="007169A9"/>
    <w:rsid w:val="007313EF"/>
    <w:rsid w:val="00731D28"/>
    <w:rsid w:val="00731E33"/>
    <w:rsid w:val="0074007D"/>
    <w:rsid w:val="00742EF1"/>
    <w:rsid w:val="0074484C"/>
    <w:rsid w:val="007450F1"/>
    <w:rsid w:val="00751515"/>
    <w:rsid w:val="007542F8"/>
    <w:rsid w:val="007545D9"/>
    <w:rsid w:val="00754EEB"/>
    <w:rsid w:val="007626B7"/>
    <w:rsid w:val="00762BED"/>
    <w:rsid w:val="00762E39"/>
    <w:rsid w:val="007633BE"/>
    <w:rsid w:val="00763A2C"/>
    <w:rsid w:val="007662DF"/>
    <w:rsid w:val="0076717D"/>
    <w:rsid w:val="0076742B"/>
    <w:rsid w:val="007736DD"/>
    <w:rsid w:val="00774899"/>
    <w:rsid w:val="0078212B"/>
    <w:rsid w:val="00783CD8"/>
    <w:rsid w:val="00784DF6"/>
    <w:rsid w:val="00785232"/>
    <w:rsid w:val="0078746B"/>
    <w:rsid w:val="00792064"/>
    <w:rsid w:val="0079222F"/>
    <w:rsid w:val="00792CA0"/>
    <w:rsid w:val="00793689"/>
    <w:rsid w:val="00794025"/>
    <w:rsid w:val="00796606"/>
    <w:rsid w:val="00796C2E"/>
    <w:rsid w:val="007A08B6"/>
    <w:rsid w:val="007A40FA"/>
    <w:rsid w:val="007A4206"/>
    <w:rsid w:val="007A4C91"/>
    <w:rsid w:val="007A59B6"/>
    <w:rsid w:val="007B08D3"/>
    <w:rsid w:val="007B1381"/>
    <w:rsid w:val="007B186C"/>
    <w:rsid w:val="007B3BDC"/>
    <w:rsid w:val="007B4C68"/>
    <w:rsid w:val="007C085E"/>
    <w:rsid w:val="007C1696"/>
    <w:rsid w:val="007C3ED0"/>
    <w:rsid w:val="007C5971"/>
    <w:rsid w:val="007C6D1D"/>
    <w:rsid w:val="007D0609"/>
    <w:rsid w:val="007D15E2"/>
    <w:rsid w:val="007D4D0A"/>
    <w:rsid w:val="007D669C"/>
    <w:rsid w:val="007E142D"/>
    <w:rsid w:val="007E18D9"/>
    <w:rsid w:val="007E23E9"/>
    <w:rsid w:val="007E2DE7"/>
    <w:rsid w:val="007E36F1"/>
    <w:rsid w:val="007E4ECA"/>
    <w:rsid w:val="007E6241"/>
    <w:rsid w:val="007F084C"/>
    <w:rsid w:val="007F0BE8"/>
    <w:rsid w:val="007F12EE"/>
    <w:rsid w:val="007F1E5C"/>
    <w:rsid w:val="007F266F"/>
    <w:rsid w:val="007F37A8"/>
    <w:rsid w:val="007F3F13"/>
    <w:rsid w:val="007F40BB"/>
    <w:rsid w:val="007F54B9"/>
    <w:rsid w:val="007F62B3"/>
    <w:rsid w:val="007F757D"/>
    <w:rsid w:val="00802490"/>
    <w:rsid w:val="00805129"/>
    <w:rsid w:val="0080513E"/>
    <w:rsid w:val="00805C2B"/>
    <w:rsid w:val="00806A76"/>
    <w:rsid w:val="00810253"/>
    <w:rsid w:val="0081053E"/>
    <w:rsid w:val="008119BB"/>
    <w:rsid w:val="00811C9D"/>
    <w:rsid w:val="0081298A"/>
    <w:rsid w:val="00815208"/>
    <w:rsid w:val="008162CE"/>
    <w:rsid w:val="00816C80"/>
    <w:rsid w:val="0082129D"/>
    <w:rsid w:val="00823729"/>
    <w:rsid w:val="00824259"/>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311"/>
    <w:rsid w:val="00860B04"/>
    <w:rsid w:val="00867F9B"/>
    <w:rsid w:val="008733B6"/>
    <w:rsid w:val="00874E29"/>
    <w:rsid w:val="008826C1"/>
    <w:rsid w:val="00883C0B"/>
    <w:rsid w:val="00883DFD"/>
    <w:rsid w:val="00883E26"/>
    <w:rsid w:val="00883ED3"/>
    <w:rsid w:val="00890CE0"/>
    <w:rsid w:val="008925E1"/>
    <w:rsid w:val="00894938"/>
    <w:rsid w:val="008A02A9"/>
    <w:rsid w:val="008A1BF7"/>
    <w:rsid w:val="008A2D57"/>
    <w:rsid w:val="008A3DFF"/>
    <w:rsid w:val="008A4852"/>
    <w:rsid w:val="008A5B0E"/>
    <w:rsid w:val="008B0961"/>
    <w:rsid w:val="008B1284"/>
    <w:rsid w:val="008B4A40"/>
    <w:rsid w:val="008B6BB6"/>
    <w:rsid w:val="008C3674"/>
    <w:rsid w:val="008C39F7"/>
    <w:rsid w:val="008C3EB2"/>
    <w:rsid w:val="008C43D7"/>
    <w:rsid w:val="008C721C"/>
    <w:rsid w:val="008D5B31"/>
    <w:rsid w:val="008D6F02"/>
    <w:rsid w:val="008D76E4"/>
    <w:rsid w:val="008E014F"/>
    <w:rsid w:val="008E0712"/>
    <w:rsid w:val="008E0E4A"/>
    <w:rsid w:val="008E230A"/>
    <w:rsid w:val="008E3053"/>
    <w:rsid w:val="008E31BA"/>
    <w:rsid w:val="008E32D9"/>
    <w:rsid w:val="008E4F7A"/>
    <w:rsid w:val="008F3B23"/>
    <w:rsid w:val="008F60C8"/>
    <w:rsid w:val="0090091A"/>
    <w:rsid w:val="009042BD"/>
    <w:rsid w:val="00904FE4"/>
    <w:rsid w:val="009127C6"/>
    <w:rsid w:val="00913A36"/>
    <w:rsid w:val="00920401"/>
    <w:rsid w:val="00920BA6"/>
    <w:rsid w:val="00922D1B"/>
    <w:rsid w:val="009238BC"/>
    <w:rsid w:val="00924387"/>
    <w:rsid w:val="00925B85"/>
    <w:rsid w:val="00925F84"/>
    <w:rsid w:val="00926D0A"/>
    <w:rsid w:val="00927CF8"/>
    <w:rsid w:val="00932C0F"/>
    <w:rsid w:val="00933929"/>
    <w:rsid w:val="00936159"/>
    <w:rsid w:val="00936A23"/>
    <w:rsid w:val="0094010A"/>
    <w:rsid w:val="00940556"/>
    <w:rsid w:val="00943E8C"/>
    <w:rsid w:val="009449E3"/>
    <w:rsid w:val="0095141E"/>
    <w:rsid w:val="009537BB"/>
    <w:rsid w:val="00953B72"/>
    <w:rsid w:val="00954B61"/>
    <w:rsid w:val="0095514E"/>
    <w:rsid w:val="0095548F"/>
    <w:rsid w:val="00956CA5"/>
    <w:rsid w:val="0095765F"/>
    <w:rsid w:val="00961ED4"/>
    <w:rsid w:val="00963B65"/>
    <w:rsid w:val="00963E69"/>
    <w:rsid w:val="00963EE5"/>
    <w:rsid w:val="009661A7"/>
    <w:rsid w:val="00966295"/>
    <w:rsid w:val="009705AC"/>
    <w:rsid w:val="00971B27"/>
    <w:rsid w:val="0097356C"/>
    <w:rsid w:val="00973AE0"/>
    <w:rsid w:val="00975993"/>
    <w:rsid w:val="009759C6"/>
    <w:rsid w:val="00977564"/>
    <w:rsid w:val="00977E1D"/>
    <w:rsid w:val="00982B85"/>
    <w:rsid w:val="00986B9F"/>
    <w:rsid w:val="00992295"/>
    <w:rsid w:val="0099300E"/>
    <w:rsid w:val="00997A38"/>
    <w:rsid w:val="009A3508"/>
    <w:rsid w:val="009A4331"/>
    <w:rsid w:val="009A46DC"/>
    <w:rsid w:val="009A482A"/>
    <w:rsid w:val="009B0573"/>
    <w:rsid w:val="009B2662"/>
    <w:rsid w:val="009B4793"/>
    <w:rsid w:val="009B4A42"/>
    <w:rsid w:val="009B4D36"/>
    <w:rsid w:val="009B529D"/>
    <w:rsid w:val="009B7B4B"/>
    <w:rsid w:val="009B7C21"/>
    <w:rsid w:val="009B7CE4"/>
    <w:rsid w:val="009C1D24"/>
    <w:rsid w:val="009C4A82"/>
    <w:rsid w:val="009C556E"/>
    <w:rsid w:val="009C6DCF"/>
    <w:rsid w:val="009C723F"/>
    <w:rsid w:val="009D2058"/>
    <w:rsid w:val="009D2801"/>
    <w:rsid w:val="009D29D3"/>
    <w:rsid w:val="009D48C3"/>
    <w:rsid w:val="009D5E5D"/>
    <w:rsid w:val="009D5EF4"/>
    <w:rsid w:val="009D6B43"/>
    <w:rsid w:val="009E21DF"/>
    <w:rsid w:val="009F6901"/>
    <w:rsid w:val="009F6D3C"/>
    <w:rsid w:val="009F70BE"/>
    <w:rsid w:val="009F7957"/>
    <w:rsid w:val="00A013FE"/>
    <w:rsid w:val="00A02281"/>
    <w:rsid w:val="00A02530"/>
    <w:rsid w:val="00A03F21"/>
    <w:rsid w:val="00A043BD"/>
    <w:rsid w:val="00A04992"/>
    <w:rsid w:val="00A0589B"/>
    <w:rsid w:val="00A06CE5"/>
    <w:rsid w:val="00A0795C"/>
    <w:rsid w:val="00A12297"/>
    <w:rsid w:val="00A12B75"/>
    <w:rsid w:val="00A147AA"/>
    <w:rsid w:val="00A14AA4"/>
    <w:rsid w:val="00A165A1"/>
    <w:rsid w:val="00A175EA"/>
    <w:rsid w:val="00A17CEE"/>
    <w:rsid w:val="00A208C0"/>
    <w:rsid w:val="00A21766"/>
    <w:rsid w:val="00A21D71"/>
    <w:rsid w:val="00A2275A"/>
    <w:rsid w:val="00A22B78"/>
    <w:rsid w:val="00A25AE5"/>
    <w:rsid w:val="00A26953"/>
    <w:rsid w:val="00A30B73"/>
    <w:rsid w:val="00A31EA6"/>
    <w:rsid w:val="00A330FB"/>
    <w:rsid w:val="00A33608"/>
    <w:rsid w:val="00A37002"/>
    <w:rsid w:val="00A423A7"/>
    <w:rsid w:val="00A433DC"/>
    <w:rsid w:val="00A4355E"/>
    <w:rsid w:val="00A459E6"/>
    <w:rsid w:val="00A45B65"/>
    <w:rsid w:val="00A45C36"/>
    <w:rsid w:val="00A4667D"/>
    <w:rsid w:val="00A46D4E"/>
    <w:rsid w:val="00A46E00"/>
    <w:rsid w:val="00A520D9"/>
    <w:rsid w:val="00A6291D"/>
    <w:rsid w:val="00A629A7"/>
    <w:rsid w:val="00A640E4"/>
    <w:rsid w:val="00A64B3A"/>
    <w:rsid w:val="00A7172A"/>
    <w:rsid w:val="00A71994"/>
    <w:rsid w:val="00A73365"/>
    <w:rsid w:val="00A735D0"/>
    <w:rsid w:val="00A739F6"/>
    <w:rsid w:val="00A75625"/>
    <w:rsid w:val="00A7712A"/>
    <w:rsid w:val="00A772F0"/>
    <w:rsid w:val="00A8061F"/>
    <w:rsid w:val="00A80E47"/>
    <w:rsid w:val="00A822CD"/>
    <w:rsid w:val="00A850E3"/>
    <w:rsid w:val="00A85241"/>
    <w:rsid w:val="00A85740"/>
    <w:rsid w:val="00A92BCD"/>
    <w:rsid w:val="00A9521E"/>
    <w:rsid w:val="00A95C1F"/>
    <w:rsid w:val="00AA1B0E"/>
    <w:rsid w:val="00AA226F"/>
    <w:rsid w:val="00AA359C"/>
    <w:rsid w:val="00AA47B6"/>
    <w:rsid w:val="00AC163B"/>
    <w:rsid w:val="00AC1846"/>
    <w:rsid w:val="00AC1AD5"/>
    <w:rsid w:val="00AC26C6"/>
    <w:rsid w:val="00AC5CA7"/>
    <w:rsid w:val="00AC6058"/>
    <w:rsid w:val="00AC6D94"/>
    <w:rsid w:val="00AC712B"/>
    <w:rsid w:val="00AC76E2"/>
    <w:rsid w:val="00AD1432"/>
    <w:rsid w:val="00AD34E5"/>
    <w:rsid w:val="00AE2444"/>
    <w:rsid w:val="00AE2BA5"/>
    <w:rsid w:val="00AE494E"/>
    <w:rsid w:val="00AE56B1"/>
    <w:rsid w:val="00AE61B2"/>
    <w:rsid w:val="00AE6D09"/>
    <w:rsid w:val="00AF52D1"/>
    <w:rsid w:val="00AF7A7C"/>
    <w:rsid w:val="00B01604"/>
    <w:rsid w:val="00B02070"/>
    <w:rsid w:val="00B073A4"/>
    <w:rsid w:val="00B104A7"/>
    <w:rsid w:val="00B12667"/>
    <w:rsid w:val="00B12C78"/>
    <w:rsid w:val="00B15F66"/>
    <w:rsid w:val="00B21A19"/>
    <w:rsid w:val="00B21D67"/>
    <w:rsid w:val="00B2644D"/>
    <w:rsid w:val="00B314B4"/>
    <w:rsid w:val="00B317F0"/>
    <w:rsid w:val="00B34A22"/>
    <w:rsid w:val="00B37824"/>
    <w:rsid w:val="00B37F39"/>
    <w:rsid w:val="00B40295"/>
    <w:rsid w:val="00B408B6"/>
    <w:rsid w:val="00B4274A"/>
    <w:rsid w:val="00B503EE"/>
    <w:rsid w:val="00B50543"/>
    <w:rsid w:val="00B51E66"/>
    <w:rsid w:val="00B542DA"/>
    <w:rsid w:val="00B556A7"/>
    <w:rsid w:val="00B56D86"/>
    <w:rsid w:val="00B57EDF"/>
    <w:rsid w:val="00B647BD"/>
    <w:rsid w:val="00B66881"/>
    <w:rsid w:val="00B67B8C"/>
    <w:rsid w:val="00B7060A"/>
    <w:rsid w:val="00B73862"/>
    <w:rsid w:val="00B73F43"/>
    <w:rsid w:val="00B75BBF"/>
    <w:rsid w:val="00B75F9A"/>
    <w:rsid w:val="00B771A8"/>
    <w:rsid w:val="00B80506"/>
    <w:rsid w:val="00B82EAE"/>
    <w:rsid w:val="00B8386B"/>
    <w:rsid w:val="00B8542E"/>
    <w:rsid w:val="00B867A9"/>
    <w:rsid w:val="00B90702"/>
    <w:rsid w:val="00B91DEB"/>
    <w:rsid w:val="00B9336B"/>
    <w:rsid w:val="00B948A4"/>
    <w:rsid w:val="00B95992"/>
    <w:rsid w:val="00B97C26"/>
    <w:rsid w:val="00BA6B66"/>
    <w:rsid w:val="00BA6E48"/>
    <w:rsid w:val="00BB0496"/>
    <w:rsid w:val="00BB3CF1"/>
    <w:rsid w:val="00BB6C13"/>
    <w:rsid w:val="00BB7BBE"/>
    <w:rsid w:val="00BC2C5B"/>
    <w:rsid w:val="00BC79D7"/>
    <w:rsid w:val="00BD0085"/>
    <w:rsid w:val="00BD07D3"/>
    <w:rsid w:val="00BD3775"/>
    <w:rsid w:val="00BE0AF6"/>
    <w:rsid w:val="00BE1260"/>
    <w:rsid w:val="00BE1C70"/>
    <w:rsid w:val="00BE1F03"/>
    <w:rsid w:val="00BE548B"/>
    <w:rsid w:val="00BE58A7"/>
    <w:rsid w:val="00BE5A5A"/>
    <w:rsid w:val="00BE7B31"/>
    <w:rsid w:val="00BF0162"/>
    <w:rsid w:val="00BF2218"/>
    <w:rsid w:val="00BF2405"/>
    <w:rsid w:val="00BF43D6"/>
    <w:rsid w:val="00BF5EDF"/>
    <w:rsid w:val="00BF5FD2"/>
    <w:rsid w:val="00C01DE6"/>
    <w:rsid w:val="00C0426B"/>
    <w:rsid w:val="00C04494"/>
    <w:rsid w:val="00C045DF"/>
    <w:rsid w:val="00C056F5"/>
    <w:rsid w:val="00C05CC4"/>
    <w:rsid w:val="00C05FDB"/>
    <w:rsid w:val="00C06520"/>
    <w:rsid w:val="00C12DEE"/>
    <w:rsid w:val="00C15906"/>
    <w:rsid w:val="00C16252"/>
    <w:rsid w:val="00C16A12"/>
    <w:rsid w:val="00C17C7B"/>
    <w:rsid w:val="00C250B7"/>
    <w:rsid w:val="00C26D43"/>
    <w:rsid w:val="00C27001"/>
    <w:rsid w:val="00C275E6"/>
    <w:rsid w:val="00C27E01"/>
    <w:rsid w:val="00C30691"/>
    <w:rsid w:val="00C32CC5"/>
    <w:rsid w:val="00C34A96"/>
    <w:rsid w:val="00C3513F"/>
    <w:rsid w:val="00C44C44"/>
    <w:rsid w:val="00C45999"/>
    <w:rsid w:val="00C46548"/>
    <w:rsid w:val="00C51155"/>
    <w:rsid w:val="00C5375C"/>
    <w:rsid w:val="00C574D5"/>
    <w:rsid w:val="00C60157"/>
    <w:rsid w:val="00C63350"/>
    <w:rsid w:val="00C6386C"/>
    <w:rsid w:val="00C640E6"/>
    <w:rsid w:val="00C72B2D"/>
    <w:rsid w:val="00C73858"/>
    <w:rsid w:val="00C73F32"/>
    <w:rsid w:val="00C75A22"/>
    <w:rsid w:val="00C75D35"/>
    <w:rsid w:val="00C76DC3"/>
    <w:rsid w:val="00C771DD"/>
    <w:rsid w:val="00C77281"/>
    <w:rsid w:val="00C81C79"/>
    <w:rsid w:val="00C8340D"/>
    <w:rsid w:val="00C85219"/>
    <w:rsid w:val="00C85A92"/>
    <w:rsid w:val="00C87462"/>
    <w:rsid w:val="00C94D9B"/>
    <w:rsid w:val="00C9593D"/>
    <w:rsid w:val="00C97617"/>
    <w:rsid w:val="00CA08B4"/>
    <w:rsid w:val="00CA180C"/>
    <w:rsid w:val="00CA290F"/>
    <w:rsid w:val="00CB1EBA"/>
    <w:rsid w:val="00CB22B2"/>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56EF"/>
    <w:rsid w:val="00CF722A"/>
    <w:rsid w:val="00D00211"/>
    <w:rsid w:val="00D00AE6"/>
    <w:rsid w:val="00D00E2B"/>
    <w:rsid w:val="00D0211E"/>
    <w:rsid w:val="00D04811"/>
    <w:rsid w:val="00D06309"/>
    <w:rsid w:val="00D0635F"/>
    <w:rsid w:val="00D06BE9"/>
    <w:rsid w:val="00D07E7E"/>
    <w:rsid w:val="00D103BA"/>
    <w:rsid w:val="00D127F8"/>
    <w:rsid w:val="00D12B74"/>
    <w:rsid w:val="00D142D3"/>
    <w:rsid w:val="00D208F6"/>
    <w:rsid w:val="00D21F9E"/>
    <w:rsid w:val="00D241B4"/>
    <w:rsid w:val="00D25313"/>
    <w:rsid w:val="00D272BC"/>
    <w:rsid w:val="00D273DF"/>
    <w:rsid w:val="00D27E22"/>
    <w:rsid w:val="00D30F29"/>
    <w:rsid w:val="00D32021"/>
    <w:rsid w:val="00D3227C"/>
    <w:rsid w:val="00D32338"/>
    <w:rsid w:val="00D34EE6"/>
    <w:rsid w:val="00D351EA"/>
    <w:rsid w:val="00D3767B"/>
    <w:rsid w:val="00D40288"/>
    <w:rsid w:val="00D41DF1"/>
    <w:rsid w:val="00D4313C"/>
    <w:rsid w:val="00D43403"/>
    <w:rsid w:val="00D4422C"/>
    <w:rsid w:val="00D4682B"/>
    <w:rsid w:val="00D46F73"/>
    <w:rsid w:val="00D50981"/>
    <w:rsid w:val="00D5270B"/>
    <w:rsid w:val="00D553D9"/>
    <w:rsid w:val="00D55A63"/>
    <w:rsid w:val="00D6081D"/>
    <w:rsid w:val="00D61DDD"/>
    <w:rsid w:val="00D62E71"/>
    <w:rsid w:val="00D6430D"/>
    <w:rsid w:val="00D66188"/>
    <w:rsid w:val="00D67500"/>
    <w:rsid w:val="00D70B19"/>
    <w:rsid w:val="00D722AE"/>
    <w:rsid w:val="00D731F6"/>
    <w:rsid w:val="00D73AFD"/>
    <w:rsid w:val="00D740CA"/>
    <w:rsid w:val="00D779CC"/>
    <w:rsid w:val="00D85728"/>
    <w:rsid w:val="00D87676"/>
    <w:rsid w:val="00D9051B"/>
    <w:rsid w:val="00D90ABA"/>
    <w:rsid w:val="00D95481"/>
    <w:rsid w:val="00D95BCD"/>
    <w:rsid w:val="00D95FDD"/>
    <w:rsid w:val="00D96408"/>
    <w:rsid w:val="00D97490"/>
    <w:rsid w:val="00D97CE0"/>
    <w:rsid w:val="00DA1FF5"/>
    <w:rsid w:val="00DA38C6"/>
    <w:rsid w:val="00DA6A31"/>
    <w:rsid w:val="00DB0F02"/>
    <w:rsid w:val="00DB1D22"/>
    <w:rsid w:val="00DB2FC6"/>
    <w:rsid w:val="00DB4B3C"/>
    <w:rsid w:val="00DB5459"/>
    <w:rsid w:val="00DC48CF"/>
    <w:rsid w:val="00DC51A4"/>
    <w:rsid w:val="00DC5829"/>
    <w:rsid w:val="00DC7A13"/>
    <w:rsid w:val="00DD0F68"/>
    <w:rsid w:val="00DD1AE3"/>
    <w:rsid w:val="00DD3297"/>
    <w:rsid w:val="00DD5234"/>
    <w:rsid w:val="00DE69D6"/>
    <w:rsid w:val="00DE6F85"/>
    <w:rsid w:val="00DE7F19"/>
    <w:rsid w:val="00DF1520"/>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6E9F"/>
    <w:rsid w:val="00E27143"/>
    <w:rsid w:val="00E27A2A"/>
    <w:rsid w:val="00E31A40"/>
    <w:rsid w:val="00E31CC8"/>
    <w:rsid w:val="00E323E9"/>
    <w:rsid w:val="00E34018"/>
    <w:rsid w:val="00E35B5E"/>
    <w:rsid w:val="00E42148"/>
    <w:rsid w:val="00E437D2"/>
    <w:rsid w:val="00E521EC"/>
    <w:rsid w:val="00E55751"/>
    <w:rsid w:val="00E5746A"/>
    <w:rsid w:val="00E600DA"/>
    <w:rsid w:val="00E62C83"/>
    <w:rsid w:val="00E64D70"/>
    <w:rsid w:val="00E64D98"/>
    <w:rsid w:val="00E651E0"/>
    <w:rsid w:val="00E743DD"/>
    <w:rsid w:val="00E748EF"/>
    <w:rsid w:val="00E7667B"/>
    <w:rsid w:val="00E77512"/>
    <w:rsid w:val="00E8160B"/>
    <w:rsid w:val="00E851D0"/>
    <w:rsid w:val="00E86FFB"/>
    <w:rsid w:val="00E875D6"/>
    <w:rsid w:val="00E91A3E"/>
    <w:rsid w:val="00EA2311"/>
    <w:rsid w:val="00EA35FA"/>
    <w:rsid w:val="00EB03BF"/>
    <w:rsid w:val="00EB214B"/>
    <w:rsid w:val="00EB2896"/>
    <w:rsid w:val="00EB3E08"/>
    <w:rsid w:val="00EB40A5"/>
    <w:rsid w:val="00EC0C5D"/>
    <w:rsid w:val="00EC3C8F"/>
    <w:rsid w:val="00EC7BC3"/>
    <w:rsid w:val="00ED248F"/>
    <w:rsid w:val="00ED4608"/>
    <w:rsid w:val="00ED4A2D"/>
    <w:rsid w:val="00ED7087"/>
    <w:rsid w:val="00ED7600"/>
    <w:rsid w:val="00EE1018"/>
    <w:rsid w:val="00EF10D2"/>
    <w:rsid w:val="00EF6073"/>
    <w:rsid w:val="00EF6409"/>
    <w:rsid w:val="00EF698B"/>
    <w:rsid w:val="00F05C09"/>
    <w:rsid w:val="00F0601B"/>
    <w:rsid w:val="00F12D47"/>
    <w:rsid w:val="00F1362C"/>
    <w:rsid w:val="00F15F72"/>
    <w:rsid w:val="00F24D5B"/>
    <w:rsid w:val="00F25280"/>
    <w:rsid w:val="00F30A73"/>
    <w:rsid w:val="00F33364"/>
    <w:rsid w:val="00F33BB2"/>
    <w:rsid w:val="00F344A9"/>
    <w:rsid w:val="00F36C95"/>
    <w:rsid w:val="00F414F1"/>
    <w:rsid w:val="00F42867"/>
    <w:rsid w:val="00F46997"/>
    <w:rsid w:val="00F46FFE"/>
    <w:rsid w:val="00F505B1"/>
    <w:rsid w:val="00F508B8"/>
    <w:rsid w:val="00F5139D"/>
    <w:rsid w:val="00F56011"/>
    <w:rsid w:val="00F61EA5"/>
    <w:rsid w:val="00F64445"/>
    <w:rsid w:val="00F66A74"/>
    <w:rsid w:val="00F6749E"/>
    <w:rsid w:val="00F674D9"/>
    <w:rsid w:val="00F72CB1"/>
    <w:rsid w:val="00F7608C"/>
    <w:rsid w:val="00F762A3"/>
    <w:rsid w:val="00F82139"/>
    <w:rsid w:val="00F8215E"/>
    <w:rsid w:val="00F824F5"/>
    <w:rsid w:val="00F8321F"/>
    <w:rsid w:val="00F836C5"/>
    <w:rsid w:val="00F86E13"/>
    <w:rsid w:val="00F87775"/>
    <w:rsid w:val="00F90FAB"/>
    <w:rsid w:val="00F92B15"/>
    <w:rsid w:val="00F9374D"/>
    <w:rsid w:val="00F94D5B"/>
    <w:rsid w:val="00F94FA3"/>
    <w:rsid w:val="00F968C1"/>
    <w:rsid w:val="00FA25AF"/>
    <w:rsid w:val="00FB0C06"/>
    <w:rsid w:val="00FB5858"/>
    <w:rsid w:val="00FB7B42"/>
    <w:rsid w:val="00FC039A"/>
    <w:rsid w:val="00FC163F"/>
    <w:rsid w:val="00FC1EA3"/>
    <w:rsid w:val="00FC29B9"/>
    <w:rsid w:val="00FC2A4D"/>
    <w:rsid w:val="00FC61C7"/>
    <w:rsid w:val="00FC6D94"/>
    <w:rsid w:val="00FC6FD3"/>
    <w:rsid w:val="00FC79C0"/>
    <w:rsid w:val="00FD0742"/>
    <w:rsid w:val="00FD2834"/>
    <w:rsid w:val="00FD3735"/>
    <w:rsid w:val="00FD5126"/>
    <w:rsid w:val="00FE063D"/>
    <w:rsid w:val="00FE1580"/>
    <w:rsid w:val="00FE305C"/>
    <w:rsid w:val="00FE452E"/>
    <w:rsid w:val="00FE4CD5"/>
    <w:rsid w:val="00FE5514"/>
    <w:rsid w:val="00FE5A69"/>
    <w:rsid w:val="00FF0301"/>
    <w:rsid w:val="00FF2128"/>
    <w:rsid w:val="00FF2E74"/>
    <w:rsid w:val="00FF3B2D"/>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FDD2F59-F3A7-4087-9496-E9F992F3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1B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72">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12900934">
      <w:bodyDiv w:val="1"/>
      <w:marLeft w:val="0"/>
      <w:marRight w:val="0"/>
      <w:marTop w:val="0"/>
      <w:marBottom w:val="0"/>
      <w:divBdr>
        <w:top w:val="none" w:sz="0" w:space="0" w:color="auto"/>
        <w:left w:val="none" w:sz="0" w:space="0" w:color="auto"/>
        <w:bottom w:val="none" w:sz="0" w:space="0" w:color="auto"/>
        <w:right w:val="none" w:sz="0" w:space="0" w:color="auto"/>
      </w:divBdr>
      <w:divsChild>
        <w:div w:id="439448422">
          <w:marLeft w:val="403"/>
          <w:marRight w:val="0"/>
          <w:marTop w:val="0"/>
          <w:marBottom w:val="0"/>
          <w:divBdr>
            <w:top w:val="none" w:sz="0" w:space="0" w:color="auto"/>
            <w:left w:val="none" w:sz="0" w:space="0" w:color="auto"/>
            <w:bottom w:val="none" w:sz="0" w:space="0" w:color="auto"/>
            <w:right w:val="none" w:sz="0" w:space="0" w:color="auto"/>
          </w:divBdr>
        </w:div>
        <w:div w:id="510683211">
          <w:marLeft w:val="878"/>
          <w:marRight w:val="0"/>
          <w:marTop w:val="0"/>
          <w:marBottom w:val="0"/>
          <w:divBdr>
            <w:top w:val="none" w:sz="0" w:space="0" w:color="auto"/>
            <w:left w:val="none" w:sz="0" w:space="0" w:color="auto"/>
            <w:bottom w:val="none" w:sz="0" w:space="0" w:color="auto"/>
            <w:right w:val="none" w:sz="0" w:space="0" w:color="auto"/>
          </w:divBdr>
        </w:div>
        <w:div w:id="553590457">
          <w:marLeft w:val="878"/>
          <w:marRight w:val="0"/>
          <w:marTop w:val="0"/>
          <w:marBottom w:val="0"/>
          <w:divBdr>
            <w:top w:val="none" w:sz="0" w:space="0" w:color="auto"/>
            <w:left w:val="none" w:sz="0" w:space="0" w:color="auto"/>
            <w:bottom w:val="none" w:sz="0" w:space="0" w:color="auto"/>
            <w:right w:val="none" w:sz="0" w:space="0" w:color="auto"/>
          </w:divBdr>
        </w:div>
        <w:div w:id="604658210">
          <w:marLeft w:val="403"/>
          <w:marRight w:val="0"/>
          <w:marTop w:val="0"/>
          <w:marBottom w:val="0"/>
          <w:divBdr>
            <w:top w:val="none" w:sz="0" w:space="0" w:color="auto"/>
            <w:left w:val="none" w:sz="0" w:space="0" w:color="auto"/>
            <w:bottom w:val="none" w:sz="0" w:space="0" w:color="auto"/>
            <w:right w:val="none" w:sz="0" w:space="0" w:color="auto"/>
          </w:divBdr>
        </w:div>
        <w:div w:id="649865013">
          <w:marLeft w:val="1354"/>
          <w:marRight w:val="0"/>
          <w:marTop w:val="0"/>
          <w:marBottom w:val="0"/>
          <w:divBdr>
            <w:top w:val="none" w:sz="0" w:space="0" w:color="auto"/>
            <w:left w:val="none" w:sz="0" w:space="0" w:color="auto"/>
            <w:bottom w:val="none" w:sz="0" w:space="0" w:color="auto"/>
            <w:right w:val="none" w:sz="0" w:space="0" w:color="auto"/>
          </w:divBdr>
        </w:div>
        <w:div w:id="810712744">
          <w:marLeft w:val="1354"/>
          <w:marRight w:val="0"/>
          <w:marTop w:val="0"/>
          <w:marBottom w:val="0"/>
          <w:divBdr>
            <w:top w:val="none" w:sz="0" w:space="0" w:color="auto"/>
            <w:left w:val="none" w:sz="0" w:space="0" w:color="auto"/>
            <w:bottom w:val="none" w:sz="0" w:space="0" w:color="auto"/>
            <w:right w:val="none" w:sz="0" w:space="0" w:color="auto"/>
          </w:divBdr>
        </w:div>
        <w:div w:id="814374217">
          <w:marLeft w:val="878"/>
          <w:marRight w:val="0"/>
          <w:marTop w:val="0"/>
          <w:marBottom w:val="0"/>
          <w:divBdr>
            <w:top w:val="none" w:sz="0" w:space="0" w:color="auto"/>
            <w:left w:val="none" w:sz="0" w:space="0" w:color="auto"/>
            <w:bottom w:val="none" w:sz="0" w:space="0" w:color="auto"/>
            <w:right w:val="none" w:sz="0" w:space="0" w:color="auto"/>
          </w:divBdr>
        </w:div>
        <w:div w:id="1506359473">
          <w:marLeft w:val="1354"/>
          <w:marRight w:val="0"/>
          <w:marTop w:val="0"/>
          <w:marBottom w:val="0"/>
          <w:divBdr>
            <w:top w:val="none" w:sz="0" w:space="0" w:color="auto"/>
            <w:left w:val="none" w:sz="0" w:space="0" w:color="auto"/>
            <w:bottom w:val="none" w:sz="0" w:space="0" w:color="auto"/>
            <w:right w:val="none" w:sz="0" w:space="0" w:color="auto"/>
          </w:divBdr>
        </w:div>
        <w:div w:id="1518540384">
          <w:marLeft w:val="403"/>
          <w:marRight w:val="0"/>
          <w:marTop w:val="0"/>
          <w:marBottom w:val="0"/>
          <w:divBdr>
            <w:top w:val="none" w:sz="0" w:space="0" w:color="auto"/>
            <w:left w:val="none" w:sz="0" w:space="0" w:color="auto"/>
            <w:bottom w:val="none" w:sz="0" w:space="0" w:color="auto"/>
            <w:right w:val="none" w:sz="0" w:space="0" w:color="auto"/>
          </w:divBdr>
        </w:div>
        <w:div w:id="1530989215">
          <w:marLeft w:val="878"/>
          <w:marRight w:val="0"/>
          <w:marTop w:val="0"/>
          <w:marBottom w:val="0"/>
          <w:divBdr>
            <w:top w:val="none" w:sz="0" w:space="0" w:color="auto"/>
            <w:left w:val="none" w:sz="0" w:space="0" w:color="auto"/>
            <w:bottom w:val="none" w:sz="0" w:space="0" w:color="auto"/>
            <w:right w:val="none" w:sz="0" w:space="0" w:color="auto"/>
          </w:divBdr>
        </w:div>
        <w:div w:id="1803648825">
          <w:marLeft w:val="1354"/>
          <w:marRight w:val="0"/>
          <w:marTop w:val="0"/>
          <w:marBottom w:val="0"/>
          <w:divBdr>
            <w:top w:val="none" w:sz="0" w:space="0" w:color="auto"/>
            <w:left w:val="none" w:sz="0" w:space="0" w:color="auto"/>
            <w:bottom w:val="none" w:sz="0" w:space="0" w:color="auto"/>
            <w:right w:val="none" w:sz="0" w:space="0" w:color="auto"/>
          </w:divBdr>
        </w:div>
        <w:div w:id="1874885169">
          <w:marLeft w:val="403"/>
          <w:marRight w:val="0"/>
          <w:marTop w:val="0"/>
          <w:marBottom w:val="0"/>
          <w:divBdr>
            <w:top w:val="none" w:sz="0" w:space="0" w:color="auto"/>
            <w:left w:val="none" w:sz="0" w:space="0" w:color="auto"/>
            <w:bottom w:val="none" w:sz="0" w:space="0" w:color="auto"/>
            <w:right w:val="none" w:sz="0" w:space="0" w:color="auto"/>
          </w:divBdr>
        </w:div>
        <w:div w:id="1928684399">
          <w:marLeft w:val="878"/>
          <w:marRight w:val="0"/>
          <w:marTop w:val="0"/>
          <w:marBottom w:val="0"/>
          <w:divBdr>
            <w:top w:val="none" w:sz="0" w:space="0" w:color="auto"/>
            <w:left w:val="none" w:sz="0" w:space="0" w:color="auto"/>
            <w:bottom w:val="none" w:sz="0" w:space="0" w:color="auto"/>
            <w:right w:val="none" w:sz="0" w:space="0" w:color="auto"/>
          </w:divBdr>
        </w:div>
      </w:divsChild>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3338882">
      <w:bodyDiv w:val="1"/>
      <w:marLeft w:val="0"/>
      <w:marRight w:val="0"/>
      <w:marTop w:val="0"/>
      <w:marBottom w:val="0"/>
      <w:divBdr>
        <w:top w:val="none" w:sz="0" w:space="0" w:color="auto"/>
        <w:left w:val="none" w:sz="0" w:space="0" w:color="auto"/>
        <w:bottom w:val="none" w:sz="0" w:space="0" w:color="auto"/>
        <w:right w:val="none" w:sz="0" w:space="0" w:color="auto"/>
      </w:divBdr>
      <w:divsChild>
        <w:div w:id="758409121">
          <w:marLeft w:val="274"/>
          <w:marRight w:val="0"/>
          <w:marTop w:val="0"/>
          <w:marBottom w:val="0"/>
          <w:divBdr>
            <w:top w:val="none" w:sz="0" w:space="0" w:color="auto"/>
            <w:left w:val="none" w:sz="0" w:space="0" w:color="auto"/>
            <w:bottom w:val="none" w:sz="0" w:space="0" w:color="auto"/>
            <w:right w:val="none" w:sz="0" w:space="0" w:color="auto"/>
          </w:divBdr>
        </w:div>
        <w:div w:id="824131745">
          <w:marLeft w:val="274"/>
          <w:marRight w:val="0"/>
          <w:marTop w:val="0"/>
          <w:marBottom w:val="0"/>
          <w:divBdr>
            <w:top w:val="none" w:sz="0" w:space="0" w:color="auto"/>
            <w:left w:val="none" w:sz="0" w:space="0" w:color="auto"/>
            <w:bottom w:val="none" w:sz="0" w:space="0" w:color="auto"/>
            <w:right w:val="none" w:sz="0" w:space="0" w:color="auto"/>
          </w:divBdr>
        </w:div>
      </w:divsChild>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880750694">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9075673">
      <w:bodyDiv w:val="1"/>
      <w:marLeft w:val="0"/>
      <w:marRight w:val="0"/>
      <w:marTop w:val="0"/>
      <w:marBottom w:val="0"/>
      <w:divBdr>
        <w:top w:val="none" w:sz="0" w:space="0" w:color="auto"/>
        <w:left w:val="none" w:sz="0" w:space="0" w:color="auto"/>
        <w:bottom w:val="none" w:sz="0" w:space="0" w:color="auto"/>
        <w:right w:val="none" w:sz="0" w:space="0" w:color="auto"/>
      </w:divBdr>
      <w:divsChild>
        <w:div w:id="1395200016">
          <w:marLeft w:val="274"/>
          <w:marRight w:val="0"/>
          <w:marTop w:val="0"/>
          <w:marBottom w:val="0"/>
          <w:divBdr>
            <w:top w:val="none" w:sz="0" w:space="0" w:color="auto"/>
            <w:left w:val="none" w:sz="0" w:space="0" w:color="auto"/>
            <w:bottom w:val="none" w:sz="0" w:space="0" w:color="auto"/>
            <w:right w:val="none" w:sz="0" w:space="0" w:color="auto"/>
          </w:divBdr>
        </w:div>
        <w:div w:id="1408845765">
          <w:marLeft w:val="274"/>
          <w:marRight w:val="0"/>
          <w:marTop w:val="0"/>
          <w:marBottom w:val="0"/>
          <w:divBdr>
            <w:top w:val="none" w:sz="0" w:space="0" w:color="auto"/>
            <w:left w:val="none" w:sz="0" w:space="0" w:color="auto"/>
            <w:bottom w:val="none" w:sz="0" w:space="0" w:color="auto"/>
            <w:right w:val="none" w:sz="0" w:space="0" w:color="auto"/>
          </w:divBdr>
        </w:div>
      </w:divsChild>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326322104">
      <w:bodyDiv w:val="1"/>
      <w:marLeft w:val="0"/>
      <w:marRight w:val="0"/>
      <w:marTop w:val="0"/>
      <w:marBottom w:val="0"/>
      <w:divBdr>
        <w:top w:val="none" w:sz="0" w:space="0" w:color="auto"/>
        <w:left w:val="none" w:sz="0" w:space="0" w:color="auto"/>
        <w:bottom w:val="none" w:sz="0" w:space="0" w:color="auto"/>
        <w:right w:val="none" w:sz="0" w:space="0" w:color="auto"/>
      </w:divBdr>
      <w:divsChild>
        <w:div w:id="596719595">
          <w:marLeft w:val="878"/>
          <w:marRight w:val="0"/>
          <w:marTop w:val="0"/>
          <w:marBottom w:val="0"/>
          <w:divBdr>
            <w:top w:val="none" w:sz="0" w:space="0" w:color="auto"/>
            <w:left w:val="none" w:sz="0" w:space="0" w:color="auto"/>
            <w:bottom w:val="none" w:sz="0" w:space="0" w:color="auto"/>
            <w:right w:val="none" w:sz="0" w:space="0" w:color="auto"/>
          </w:divBdr>
        </w:div>
        <w:div w:id="722827724">
          <w:marLeft w:val="403"/>
          <w:marRight w:val="0"/>
          <w:marTop w:val="0"/>
          <w:marBottom w:val="0"/>
          <w:divBdr>
            <w:top w:val="none" w:sz="0" w:space="0" w:color="auto"/>
            <w:left w:val="none" w:sz="0" w:space="0" w:color="auto"/>
            <w:bottom w:val="none" w:sz="0" w:space="0" w:color="auto"/>
            <w:right w:val="none" w:sz="0" w:space="0" w:color="auto"/>
          </w:divBdr>
        </w:div>
        <w:div w:id="1143737151">
          <w:marLeft w:val="878"/>
          <w:marRight w:val="0"/>
          <w:marTop w:val="0"/>
          <w:marBottom w:val="0"/>
          <w:divBdr>
            <w:top w:val="none" w:sz="0" w:space="0" w:color="auto"/>
            <w:left w:val="none" w:sz="0" w:space="0" w:color="auto"/>
            <w:bottom w:val="none" w:sz="0" w:space="0" w:color="auto"/>
            <w:right w:val="none" w:sz="0" w:space="0" w:color="auto"/>
          </w:divBdr>
        </w:div>
        <w:div w:id="1163623638">
          <w:marLeft w:val="1354"/>
          <w:marRight w:val="0"/>
          <w:marTop w:val="0"/>
          <w:marBottom w:val="0"/>
          <w:divBdr>
            <w:top w:val="none" w:sz="0" w:space="0" w:color="auto"/>
            <w:left w:val="none" w:sz="0" w:space="0" w:color="auto"/>
            <w:bottom w:val="none" w:sz="0" w:space="0" w:color="auto"/>
            <w:right w:val="none" w:sz="0" w:space="0" w:color="auto"/>
          </w:divBdr>
        </w:div>
        <w:div w:id="1279724036">
          <w:marLeft w:val="403"/>
          <w:marRight w:val="0"/>
          <w:marTop w:val="0"/>
          <w:marBottom w:val="0"/>
          <w:divBdr>
            <w:top w:val="none" w:sz="0" w:space="0" w:color="auto"/>
            <w:left w:val="none" w:sz="0" w:space="0" w:color="auto"/>
            <w:bottom w:val="none" w:sz="0" w:space="0" w:color="auto"/>
            <w:right w:val="none" w:sz="0" w:space="0" w:color="auto"/>
          </w:divBdr>
        </w:div>
        <w:div w:id="1325157625">
          <w:marLeft w:val="878"/>
          <w:marRight w:val="0"/>
          <w:marTop w:val="0"/>
          <w:marBottom w:val="0"/>
          <w:divBdr>
            <w:top w:val="none" w:sz="0" w:space="0" w:color="auto"/>
            <w:left w:val="none" w:sz="0" w:space="0" w:color="auto"/>
            <w:bottom w:val="none" w:sz="0" w:space="0" w:color="auto"/>
            <w:right w:val="none" w:sz="0" w:space="0" w:color="auto"/>
          </w:divBdr>
        </w:div>
        <w:div w:id="1596091328">
          <w:marLeft w:val="403"/>
          <w:marRight w:val="0"/>
          <w:marTop w:val="0"/>
          <w:marBottom w:val="0"/>
          <w:divBdr>
            <w:top w:val="none" w:sz="0" w:space="0" w:color="auto"/>
            <w:left w:val="none" w:sz="0" w:space="0" w:color="auto"/>
            <w:bottom w:val="none" w:sz="0" w:space="0" w:color="auto"/>
            <w:right w:val="none" w:sz="0" w:space="0" w:color="auto"/>
          </w:divBdr>
        </w:div>
        <w:div w:id="1618104563">
          <w:marLeft w:val="1354"/>
          <w:marRight w:val="0"/>
          <w:marTop w:val="0"/>
          <w:marBottom w:val="0"/>
          <w:divBdr>
            <w:top w:val="none" w:sz="0" w:space="0" w:color="auto"/>
            <w:left w:val="none" w:sz="0" w:space="0" w:color="auto"/>
            <w:bottom w:val="none" w:sz="0" w:space="0" w:color="auto"/>
            <w:right w:val="none" w:sz="0" w:space="0" w:color="auto"/>
          </w:divBdr>
        </w:div>
        <w:div w:id="1820877693">
          <w:marLeft w:val="1354"/>
          <w:marRight w:val="0"/>
          <w:marTop w:val="0"/>
          <w:marBottom w:val="0"/>
          <w:divBdr>
            <w:top w:val="none" w:sz="0" w:space="0" w:color="auto"/>
            <w:left w:val="none" w:sz="0" w:space="0" w:color="auto"/>
            <w:bottom w:val="none" w:sz="0" w:space="0" w:color="auto"/>
            <w:right w:val="none" w:sz="0" w:space="0" w:color="auto"/>
          </w:divBdr>
        </w:div>
        <w:div w:id="1832480940">
          <w:marLeft w:val="1354"/>
          <w:marRight w:val="0"/>
          <w:marTop w:val="0"/>
          <w:marBottom w:val="0"/>
          <w:divBdr>
            <w:top w:val="none" w:sz="0" w:space="0" w:color="auto"/>
            <w:left w:val="none" w:sz="0" w:space="0" w:color="auto"/>
            <w:bottom w:val="none" w:sz="0" w:space="0" w:color="auto"/>
            <w:right w:val="none" w:sz="0" w:space="0" w:color="auto"/>
          </w:divBdr>
        </w:div>
        <w:div w:id="1880043921">
          <w:marLeft w:val="878"/>
          <w:marRight w:val="0"/>
          <w:marTop w:val="0"/>
          <w:marBottom w:val="0"/>
          <w:divBdr>
            <w:top w:val="none" w:sz="0" w:space="0" w:color="auto"/>
            <w:left w:val="none" w:sz="0" w:space="0" w:color="auto"/>
            <w:bottom w:val="none" w:sz="0" w:space="0" w:color="auto"/>
            <w:right w:val="none" w:sz="0" w:space="0" w:color="auto"/>
          </w:divBdr>
        </w:div>
        <w:div w:id="1905598896">
          <w:marLeft w:val="403"/>
          <w:marRight w:val="0"/>
          <w:marTop w:val="0"/>
          <w:marBottom w:val="0"/>
          <w:divBdr>
            <w:top w:val="none" w:sz="0" w:space="0" w:color="auto"/>
            <w:left w:val="none" w:sz="0" w:space="0" w:color="auto"/>
            <w:bottom w:val="none" w:sz="0" w:space="0" w:color="auto"/>
            <w:right w:val="none" w:sz="0" w:space="0" w:color="auto"/>
          </w:divBdr>
        </w:div>
        <w:div w:id="2074430159">
          <w:marLeft w:val="878"/>
          <w:marRight w:val="0"/>
          <w:marTop w:val="0"/>
          <w:marBottom w:val="0"/>
          <w:divBdr>
            <w:top w:val="none" w:sz="0" w:space="0" w:color="auto"/>
            <w:left w:val="none" w:sz="0" w:space="0" w:color="auto"/>
            <w:bottom w:val="none" w:sz="0" w:space="0" w:color="auto"/>
            <w:right w:val="none" w:sz="0" w:space="0" w:color="auto"/>
          </w:divBdr>
        </w:div>
      </w:divsChild>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986544777">
      <w:bodyDiv w:val="1"/>
      <w:marLeft w:val="0"/>
      <w:marRight w:val="0"/>
      <w:marTop w:val="0"/>
      <w:marBottom w:val="0"/>
      <w:divBdr>
        <w:top w:val="none" w:sz="0" w:space="0" w:color="auto"/>
        <w:left w:val="none" w:sz="0" w:space="0" w:color="auto"/>
        <w:bottom w:val="none" w:sz="0" w:space="0" w:color="auto"/>
        <w:right w:val="none" w:sz="0" w:space="0" w:color="auto"/>
      </w:divBdr>
      <w:divsChild>
        <w:div w:id="51125597">
          <w:marLeft w:val="0"/>
          <w:marRight w:val="0"/>
          <w:marTop w:val="0"/>
          <w:marBottom w:val="0"/>
          <w:divBdr>
            <w:top w:val="none" w:sz="0" w:space="0" w:color="auto"/>
            <w:left w:val="none" w:sz="0" w:space="0" w:color="auto"/>
            <w:bottom w:val="none" w:sz="0" w:space="0" w:color="auto"/>
            <w:right w:val="none" w:sz="0" w:space="0" w:color="auto"/>
          </w:divBdr>
          <w:divsChild>
            <w:div w:id="743990801">
              <w:marLeft w:val="0"/>
              <w:marRight w:val="0"/>
              <w:marTop w:val="0"/>
              <w:marBottom w:val="0"/>
              <w:divBdr>
                <w:top w:val="none" w:sz="0" w:space="0" w:color="auto"/>
                <w:left w:val="none" w:sz="0" w:space="0" w:color="auto"/>
                <w:bottom w:val="none" w:sz="0" w:space="0" w:color="auto"/>
                <w:right w:val="none" w:sz="0" w:space="0" w:color="auto"/>
              </w:divBdr>
            </w:div>
            <w:div w:id="8415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4.png@01DA0A96.15C9315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https://nokia.sharepoint.com/sites/c5g/5gradio/_layouts/15/DocIdRedir.aspx?ID=5AIRPNAIUNRU-1328258698-26785</Url>
      <Description>5AIRPNAIUNRU-1328258698-26785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71c5aaf6-e6ce-465b-b873-5148d2a4c105"/>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565</TotalTime>
  <Pages>6</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Nokia Shanghai Bell</cp:lastModifiedBy>
  <cp:revision>37</cp:revision>
  <dcterms:created xsi:type="dcterms:W3CDTF">2023-09-27T12:54:00Z</dcterms:created>
  <dcterms:modified xsi:type="dcterms:W3CDTF">2023-11-03T16:35:00Z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0d6b2f2d-a766-467a-a62b-940fe0643f0f</vt:lpwstr>
  </property>
  <property fmtid="{D5CDD505-2E9C-101B-9397-08002B2CF9AE}" pid="11" name="MediaServiceImageTags">
    <vt:lpwstr/>
  </property>
</Properties>
</file>